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2B0E" w:rsidRDefault="00D83232" w:rsidP="00D02B0E">
      <w:pPr>
        <w:tabs>
          <w:tab w:val="right" w:pos="9639"/>
        </w:tabs>
        <w:spacing w:after="0"/>
        <w:rPr>
          <w:rFonts w:ascii="Arial" w:hAnsi="Arial" w:cs="Arial"/>
          <w:b/>
        </w:rPr>
      </w:pPr>
      <w:r>
        <w:rPr>
          <w:rFonts w:ascii="Arial" w:hAnsi="Arial" w:cs="Arial"/>
          <w:b/>
        </w:rPr>
        <w:t>3GPP TSG RAN WG1 #1</w:t>
      </w:r>
      <w:r>
        <w:rPr>
          <w:rFonts w:ascii="Arial" w:hAnsi="Arial" w:cs="Arial" w:hint="eastAsia"/>
          <w:b/>
        </w:rPr>
        <w:t>1</w:t>
      </w:r>
      <w:r>
        <w:rPr>
          <w:rFonts w:ascii="Arial" w:hAnsi="Arial" w:cs="Arial"/>
          <w:b/>
          <w:lang w:val="en-US" w:eastAsia="zh-CN"/>
        </w:rPr>
        <w:t>4</w:t>
      </w:r>
      <w:r>
        <w:rPr>
          <w:rFonts w:ascii="Arial" w:hAnsi="Arial" w:cs="Arial" w:hint="eastAsia"/>
          <w:b/>
          <w:lang w:val="en-US" w:eastAsia="zh-CN"/>
        </w:rPr>
        <w:t xml:space="preserve">bis   </w:t>
      </w:r>
      <w:r>
        <w:rPr>
          <w:rFonts w:ascii="Arial" w:hAnsi="Arial" w:cs="Arial"/>
          <w:b/>
        </w:rPr>
        <w:t xml:space="preserve">                                          </w:t>
      </w:r>
      <w:r>
        <w:rPr>
          <w:rFonts w:ascii="Arial" w:hAnsi="Arial" w:cs="Arial" w:hint="eastAsia"/>
          <w:b/>
        </w:rPr>
        <w:t xml:space="preserve">      </w:t>
      </w:r>
      <w:r>
        <w:rPr>
          <w:rFonts w:ascii="Arial" w:hAnsi="Arial" w:cs="Arial"/>
          <w:b/>
        </w:rPr>
        <w:t xml:space="preserve">                                                </w:t>
      </w:r>
      <w:r w:rsidR="00D02B0E" w:rsidRPr="00D02B0E">
        <w:rPr>
          <w:rFonts w:ascii="Arial" w:hAnsi="Arial" w:cs="Arial"/>
          <w:b/>
        </w:rPr>
        <w:t>R1-2309914</w:t>
      </w:r>
    </w:p>
    <w:p w:rsidR="0075125A" w:rsidRDefault="00D83232" w:rsidP="00D02B0E">
      <w:pPr>
        <w:tabs>
          <w:tab w:val="right" w:pos="9639"/>
        </w:tabs>
        <w:spacing w:after="0"/>
        <w:rPr>
          <w:rFonts w:ascii="Arial" w:hAnsi="Arial" w:cs="Arial"/>
          <w:b/>
        </w:rPr>
      </w:pPr>
      <w:bookmarkStart w:id="0" w:name="_GoBack"/>
      <w:bookmarkEnd w:id="0"/>
      <w:r>
        <w:rPr>
          <w:rFonts w:ascii="Arial" w:hAnsi="Arial" w:cs="Arial"/>
          <w:b/>
        </w:rPr>
        <w:t>Xiamen, China, October 9</w:t>
      </w:r>
      <w:r>
        <w:rPr>
          <w:rFonts w:ascii="Arial" w:hAnsi="Arial" w:cs="Arial"/>
          <w:b/>
          <w:vertAlign w:val="superscript"/>
        </w:rPr>
        <w:t>th</w:t>
      </w:r>
      <w:r>
        <w:rPr>
          <w:rFonts w:ascii="Arial" w:hAnsi="Arial" w:cs="Arial"/>
          <w:b/>
        </w:rPr>
        <w:t xml:space="preserve"> – October 13</w:t>
      </w:r>
      <w:r>
        <w:rPr>
          <w:rFonts w:ascii="Arial" w:hAnsi="Arial" w:cs="Arial"/>
          <w:b/>
          <w:vertAlign w:val="superscript"/>
        </w:rPr>
        <w:t>th</w:t>
      </w:r>
      <w:r>
        <w:rPr>
          <w:rFonts w:ascii="Arial" w:hAnsi="Arial" w:cs="Arial"/>
          <w:b/>
        </w:rPr>
        <w:t>, 2023</w:t>
      </w:r>
    </w:p>
    <w:p w:rsidR="0075125A" w:rsidRDefault="0075125A">
      <w:pPr>
        <w:rPr>
          <w:rFonts w:ascii="Arial" w:hAnsi="Arial" w:cs="Arial"/>
        </w:rPr>
      </w:pPr>
    </w:p>
    <w:p w:rsidR="0075125A" w:rsidRDefault="00D83232">
      <w:pPr>
        <w:spacing w:after="60"/>
        <w:ind w:left="1985" w:hanging="1985"/>
        <w:rPr>
          <w:rFonts w:ascii="Arial" w:hAnsi="Arial" w:cs="Arial"/>
          <w:bCs/>
        </w:rPr>
      </w:pPr>
      <w:r>
        <w:rPr>
          <w:rFonts w:ascii="Arial" w:hAnsi="Arial" w:cs="Arial"/>
          <w:b/>
        </w:rPr>
        <w:t>Source:</w:t>
      </w:r>
      <w:r>
        <w:rPr>
          <w:rFonts w:ascii="Arial" w:hAnsi="Arial" w:cs="Arial"/>
          <w:b/>
        </w:rPr>
        <w:tab/>
        <w:t>ZTE</w:t>
      </w:r>
    </w:p>
    <w:p w:rsidR="0075125A" w:rsidRDefault="00D83232">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hint="eastAsia"/>
          <w:b/>
          <w:lang w:val="en-US" w:eastAsia="zh-CN"/>
        </w:rPr>
        <w:t xml:space="preserve">Discussion on </w:t>
      </w:r>
      <w:r w:rsidR="009E410F">
        <w:rPr>
          <w:rFonts w:ascii="Arial" w:hAnsi="Arial" w:cs="Arial"/>
          <w:b/>
          <w:lang w:val="en-US" w:eastAsia="zh-CN"/>
        </w:rPr>
        <w:t>power domain</w:t>
      </w:r>
      <w:r>
        <w:rPr>
          <w:rFonts w:ascii="Arial" w:hAnsi="Arial" w:cs="Arial"/>
          <w:b/>
          <w:lang w:val="en-US" w:eastAsia="zh-CN"/>
        </w:rPr>
        <w:t xml:space="preserve"> enhancements</w:t>
      </w:r>
    </w:p>
    <w:p w:rsidR="0075125A" w:rsidRDefault="00D83232">
      <w:pPr>
        <w:spacing w:after="60"/>
        <w:ind w:left="1985" w:hanging="1985"/>
        <w:rPr>
          <w:rFonts w:ascii="Arial" w:hAnsi="Arial" w:cs="Arial"/>
          <w:bCs/>
        </w:rPr>
      </w:pPr>
      <w:r>
        <w:rPr>
          <w:rFonts w:ascii="Arial" w:hAnsi="Arial" w:cs="Arial"/>
          <w:b/>
        </w:rPr>
        <w:t>Agenda item:</w:t>
      </w:r>
      <w:r>
        <w:rPr>
          <w:rFonts w:ascii="Arial" w:hAnsi="Arial" w:cs="Arial"/>
          <w:b/>
        </w:rPr>
        <w:tab/>
        <w:t>8.</w:t>
      </w:r>
      <w:r>
        <w:rPr>
          <w:rFonts w:ascii="Arial" w:hAnsi="Arial" w:cs="Arial"/>
          <w:b/>
          <w:lang w:val="en-US" w:eastAsia="zh-CN"/>
        </w:rPr>
        <w:t>8.</w:t>
      </w:r>
      <w:r w:rsidR="00C5059D">
        <w:rPr>
          <w:rFonts w:ascii="Arial" w:hAnsi="Arial" w:cs="Arial"/>
          <w:b/>
          <w:lang w:val="en-US" w:eastAsia="zh-CN"/>
        </w:rPr>
        <w:t>2</w:t>
      </w:r>
    </w:p>
    <w:p w:rsidR="0075125A" w:rsidRDefault="00D83232">
      <w:pPr>
        <w:spacing w:after="60"/>
        <w:ind w:left="1985" w:hanging="1985"/>
        <w:rPr>
          <w:rFonts w:ascii="Arial" w:hAnsi="Arial" w:cs="Arial"/>
          <w:b/>
          <w:bCs/>
        </w:rPr>
      </w:pPr>
      <w:r>
        <w:rPr>
          <w:rFonts w:ascii="Arial" w:hAnsi="Arial" w:cs="Arial"/>
          <w:b/>
        </w:rPr>
        <w:t>Document for:</w:t>
      </w:r>
      <w:r>
        <w:rPr>
          <w:rFonts w:ascii="Arial" w:hAnsi="Arial" w:cs="Arial"/>
          <w:bCs/>
        </w:rPr>
        <w:tab/>
      </w:r>
      <w:r>
        <w:rPr>
          <w:rFonts w:ascii="Arial" w:hAnsi="Arial" w:cs="Arial"/>
          <w:b/>
          <w:bCs/>
        </w:rPr>
        <w:t>Discussion and Decision</w:t>
      </w:r>
    </w:p>
    <w:p w:rsidR="0075125A" w:rsidRDefault="00D83232">
      <w:pPr>
        <w:pStyle w:val="1"/>
        <w:pBdr>
          <w:top w:val="single" w:sz="12" w:space="0" w:color="auto"/>
        </w:pBdr>
      </w:pPr>
      <w:r>
        <w:t>Introduction</w:t>
      </w:r>
    </w:p>
    <w:p w:rsidR="002834A8" w:rsidRDefault="00D83232">
      <w:pPr>
        <w:spacing w:afterLines="50"/>
        <w:rPr>
          <w:rFonts w:eastAsia="MS Mincho"/>
          <w:lang w:eastAsia="ja-JP"/>
        </w:rPr>
      </w:pPr>
      <w:r>
        <w:rPr>
          <w:lang w:eastAsia="zh-CN"/>
        </w:rPr>
        <w:t xml:space="preserve">In the RAN1#114 meeting, </w:t>
      </w:r>
      <w:r w:rsidR="002834A8">
        <w:rPr>
          <w:lang w:eastAsia="zh-CN"/>
        </w:rPr>
        <w:t xml:space="preserve">it has concluded that </w:t>
      </w:r>
      <w:r w:rsidR="002834A8">
        <w:rPr>
          <w:rFonts w:eastAsia="MS Mincho"/>
          <w:lang w:eastAsia="ja-JP"/>
        </w:rPr>
        <w:t>n</w:t>
      </w:r>
      <w:r w:rsidR="002834A8">
        <w:rPr>
          <w:rFonts w:eastAsia="MS Mincho"/>
          <w:lang w:eastAsia="ja-JP"/>
        </w:rPr>
        <w:t>o further discussion related to enhancements for reducing MPR/PAR objective in RAN1 in Rel-18</w:t>
      </w:r>
      <w:r w:rsidR="000B0768">
        <w:rPr>
          <w:rFonts w:eastAsia="MS Mincho"/>
          <w:lang w:eastAsia="ja-JP"/>
        </w:rPr>
        <w:t xml:space="preserve"> [1][2]</w:t>
      </w:r>
      <w:r w:rsidR="002834A8">
        <w:rPr>
          <w:rFonts w:eastAsia="MS Mincho"/>
          <w:lang w:eastAsia="ja-JP"/>
        </w:rPr>
        <w:t>.</w:t>
      </w:r>
      <w:r w:rsidR="002834A8">
        <w:rPr>
          <w:rFonts w:eastAsia="MS Mincho"/>
          <w:lang w:eastAsia="ja-JP"/>
        </w:rPr>
        <w:t xml:space="preserve"> </w:t>
      </w:r>
      <w:r w:rsidR="008A5AD7">
        <w:rPr>
          <w:rFonts w:eastAsia="MS Mincho"/>
          <w:lang w:eastAsia="ja-JP"/>
        </w:rPr>
        <w:t xml:space="preserve">In this contribution, our view on the potential remaining issues related to </w:t>
      </w:r>
      <w:r w:rsidR="008A5AD7">
        <w:rPr>
          <w:lang w:val="en-US"/>
        </w:rPr>
        <w:t>increasing UE power high limit for CA and DC</w:t>
      </w:r>
      <w:r w:rsidR="008A5AD7">
        <w:rPr>
          <w:lang w:val="en-US"/>
        </w:rPr>
        <w:t xml:space="preserve"> is provided. </w:t>
      </w:r>
    </w:p>
    <w:p w:rsidR="0075125A" w:rsidRDefault="007047C8">
      <w:pPr>
        <w:pStyle w:val="1"/>
      </w:pPr>
      <w:r>
        <w:t>Discussion</w:t>
      </w:r>
    </w:p>
    <w:p w:rsidR="008A5AD7" w:rsidRPr="008A5AD7" w:rsidRDefault="008A5AD7" w:rsidP="008A5AD7">
      <w:pPr>
        <w:rPr>
          <w:rFonts w:eastAsia="Batang"/>
          <w:lang w:val="en-US" w:eastAsia="zh-CN"/>
        </w:rPr>
      </w:pPr>
      <w:r>
        <w:rPr>
          <w:rFonts w:hint="eastAsia"/>
          <w:lang w:eastAsia="zh-CN"/>
        </w:rPr>
        <w:t>I</w:t>
      </w:r>
      <w:r>
        <w:rPr>
          <w:lang w:eastAsia="zh-CN"/>
        </w:rPr>
        <w:t xml:space="preserve">n RAN1, it has already concluded that there is no RAN1 impact related to </w:t>
      </w:r>
      <w:r w:rsidRPr="008A5AD7">
        <w:rPr>
          <w:lang w:eastAsia="zh-CN"/>
        </w:rPr>
        <w:t xml:space="preserve">UE report </w:t>
      </w:r>
      <w:r w:rsidRPr="008A5AD7">
        <w:rPr>
          <w:lang w:eastAsia="zh-CN"/>
        </w:rPr>
        <w:t>of</w:t>
      </w:r>
      <w:r w:rsidRPr="008A5AD7">
        <w:rPr>
          <w:lang w:eastAsia="zh-CN"/>
        </w:rPr>
        <w:t xml:space="preserve"> Δ</w:t>
      </w:r>
      <w:proofErr w:type="spellStart"/>
      <w:r w:rsidRPr="008A5AD7">
        <w:rPr>
          <w:vertAlign w:val="subscript"/>
          <w:lang w:eastAsia="zh-CN"/>
        </w:rPr>
        <w:t>PPowerClass</w:t>
      </w:r>
      <w:proofErr w:type="spellEnd"/>
      <w:r w:rsidRPr="008A5AD7">
        <w:rPr>
          <w:lang w:eastAsia="zh-CN"/>
        </w:rPr>
        <w:t> to indicate which power class requirements when duty cycle is exceeded</w:t>
      </w:r>
      <w:r>
        <w:rPr>
          <w:lang w:eastAsia="zh-CN"/>
        </w:rPr>
        <w:t xml:space="preserve">. On the other hand, RAN1 asked RAN4 in LS </w:t>
      </w:r>
      <w:r>
        <w:rPr>
          <w:rFonts w:eastAsia="等线"/>
        </w:rPr>
        <w:t xml:space="preserve">R1-2308561 </w:t>
      </w:r>
      <w:r>
        <w:rPr>
          <w:lang w:eastAsia="zh-CN"/>
        </w:rPr>
        <w:t xml:space="preserve">about the meaning of </w:t>
      </w:r>
      <w:r w:rsidRPr="008A5AD7">
        <w:rPr>
          <w:rFonts w:eastAsia="Yu Mincho"/>
          <w:iCs/>
          <w:color w:val="000000" w:themeColor="text1"/>
          <w:lang w:eastAsia="ja-JP"/>
        </w:rPr>
        <w:t xml:space="preserve">combination of the </w:t>
      </w:r>
      <w:proofErr w:type="spellStart"/>
      <w:r w:rsidRPr="008A5AD7">
        <w:rPr>
          <w:rFonts w:eastAsia="Yu Mincho"/>
          <w:iCs/>
          <w:lang w:eastAsia="ja-JP"/>
        </w:rPr>
        <w:t>ΔP</w:t>
      </w:r>
      <w:r w:rsidRPr="008A5AD7">
        <w:rPr>
          <w:rFonts w:eastAsia="Yu Mincho"/>
          <w:iCs/>
          <w:vertAlign w:val="subscript"/>
          <w:lang w:eastAsia="ja-JP"/>
        </w:rPr>
        <w:t>PowerClass</w:t>
      </w:r>
      <w:proofErr w:type="spellEnd"/>
      <w:r w:rsidRPr="008A5AD7">
        <w:rPr>
          <w:rFonts w:eastAsia="Yu Mincho"/>
          <w:iCs/>
          <w:lang w:eastAsia="ja-JP"/>
        </w:rPr>
        <w:t xml:space="preserve"> </w:t>
      </w:r>
      <w:r w:rsidRPr="008A5AD7">
        <w:rPr>
          <w:rFonts w:eastAsia="Yu Mincho"/>
          <w:iCs/>
          <w:color w:val="000000" w:themeColor="text1"/>
          <w:lang w:eastAsia="ja-JP"/>
        </w:rPr>
        <w:t>report with full-power MIMO transmission capability reporting corresponding to the current power class</w:t>
      </w:r>
      <w:r>
        <w:rPr>
          <w:rFonts w:eastAsia="Yu Mincho"/>
          <w:iCs/>
          <w:color w:val="000000" w:themeColor="text1"/>
          <w:lang w:eastAsia="ja-JP"/>
        </w:rPr>
        <w:t xml:space="preserve">. </w:t>
      </w:r>
    </w:p>
    <w:tbl>
      <w:tblPr>
        <w:tblStyle w:val="ae"/>
        <w:tblW w:w="0" w:type="auto"/>
        <w:tblLook w:val="04A0" w:firstRow="1" w:lastRow="0" w:firstColumn="1" w:lastColumn="0" w:noHBand="0" w:noVBand="1"/>
      </w:tblPr>
      <w:tblGrid>
        <w:gridCol w:w="9629"/>
      </w:tblGrid>
      <w:tr w:rsidR="008A5AD7" w:rsidTr="008A5AD7">
        <w:tc>
          <w:tcPr>
            <w:tcW w:w="9629" w:type="dxa"/>
          </w:tcPr>
          <w:p w:rsidR="008A5AD7" w:rsidRPr="008A5AD7" w:rsidRDefault="008A5AD7" w:rsidP="008A5AD7">
            <w:pPr>
              <w:pStyle w:val="af3"/>
              <w:numPr>
                <w:ilvl w:val="0"/>
                <w:numId w:val="16"/>
              </w:numPr>
              <w:overflowPunct w:val="0"/>
              <w:autoSpaceDE w:val="0"/>
              <w:autoSpaceDN w:val="0"/>
              <w:adjustRightInd w:val="0"/>
              <w:snapToGrid/>
              <w:spacing w:afterLines="50"/>
              <w:contextualSpacing/>
              <w:textAlignment w:val="baseline"/>
              <w:rPr>
                <w:rFonts w:eastAsia="Yu Mincho"/>
                <w:iCs/>
                <w:color w:val="000000" w:themeColor="text1"/>
                <w:lang w:eastAsia="ja-JP"/>
              </w:rPr>
            </w:pPr>
            <w:r w:rsidRPr="008A5AD7">
              <w:rPr>
                <w:rFonts w:eastAsia="Yu Mincho"/>
                <w:b/>
                <w:bCs/>
                <w:iCs/>
                <w:color w:val="000000" w:themeColor="text1"/>
                <w:lang w:eastAsia="ja-JP"/>
              </w:rPr>
              <w:t>Q4</w:t>
            </w:r>
            <w:r w:rsidRPr="008A5AD7">
              <w:rPr>
                <w:rFonts w:eastAsia="Yu Mincho"/>
                <w:iCs/>
                <w:color w:val="000000" w:themeColor="text1"/>
                <w:lang w:eastAsia="ja-JP"/>
              </w:rPr>
              <w:t xml:space="preserve">:  Could RAN4 clarify the meaning of the recommendation related to the combination of the </w:t>
            </w:r>
            <w:proofErr w:type="spellStart"/>
            <w:r w:rsidRPr="008A5AD7">
              <w:rPr>
                <w:rFonts w:eastAsia="Yu Mincho"/>
                <w:iCs/>
                <w:lang w:eastAsia="ja-JP"/>
              </w:rPr>
              <w:t>ΔP</w:t>
            </w:r>
            <w:r w:rsidRPr="008A5AD7">
              <w:rPr>
                <w:rFonts w:eastAsia="Yu Mincho"/>
                <w:iCs/>
                <w:vertAlign w:val="subscript"/>
                <w:lang w:eastAsia="ja-JP"/>
              </w:rPr>
              <w:t>PowerClass</w:t>
            </w:r>
            <w:proofErr w:type="spellEnd"/>
            <w:r w:rsidRPr="008A5AD7">
              <w:rPr>
                <w:rFonts w:eastAsia="Yu Mincho"/>
                <w:iCs/>
                <w:lang w:eastAsia="ja-JP"/>
              </w:rPr>
              <w:t xml:space="preserve"> </w:t>
            </w:r>
            <w:r w:rsidRPr="008A5AD7">
              <w:rPr>
                <w:rFonts w:eastAsia="Yu Mincho"/>
                <w:iCs/>
                <w:color w:val="000000" w:themeColor="text1"/>
                <w:lang w:eastAsia="ja-JP"/>
              </w:rPr>
              <w:t>report with full-power MIMO transmission capability reporting corresponding to the current power class?</w:t>
            </w:r>
          </w:p>
        </w:tc>
      </w:tr>
    </w:tbl>
    <w:p w:rsidR="008A5AD7" w:rsidRDefault="008A5AD7">
      <w:pPr>
        <w:rPr>
          <w:lang w:eastAsia="zh-CN"/>
        </w:rPr>
      </w:pPr>
    </w:p>
    <w:p w:rsidR="008A5AD7" w:rsidRPr="008A5AD7" w:rsidRDefault="008A5AD7">
      <w:pPr>
        <w:rPr>
          <w:lang w:eastAsia="zh-CN"/>
        </w:rPr>
      </w:pPr>
      <w:r>
        <w:rPr>
          <w:lang w:val="en-US" w:eastAsia="zh-CN"/>
        </w:rPr>
        <w:t>Based on RAN</w:t>
      </w:r>
      <w:r w:rsidRPr="008A5AD7">
        <w:rPr>
          <w:lang w:eastAsia="zh-CN"/>
        </w:rPr>
        <w:t xml:space="preserve">4 </w:t>
      </w:r>
      <w:r w:rsidRPr="008A5AD7">
        <w:rPr>
          <w:rFonts w:hint="eastAsia"/>
          <w:lang w:eastAsia="zh-CN"/>
        </w:rPr>
        <w:t xml:space="preserve">reply LS </w:t>
      </w:r>
      <w:r w:rsidRPr="008A5AD7">
        <w:rPr>
          <w:lang w:eastAsia="zh-CN"/>
        </w:rPr>
        <w:t>(R1-2308815</w:t>
      </w:r>
      <w:r w:rsidRPr="008A5AD7">
        <w:rPr>
          <w:rFonts w:hint="eastAsia"/>
          <w:lang w:eastAsia="zh-CN"/>
        </w:rPr>
        <w:t>/</w:t>
      </w:r>
      <w:r w:rsidRPr="008A5AD7">
        <w:rPr>
          <w:lang w:eastAsia="zh-CN"/>
        </w:rPr>
        <w:t>R4-2314728)</w:t>
      </w:r>
      <w:r>
        <w:rPr>
          <w:lang w:eastAsia="zh-CN"/>
        </w:rPr>
        <w:t>, RAN4 con</w:t>
      </w:r>
      <w:r w:rsidRPr="008A5AD7">
        <w:rPr>
          <w:lang w:eastAsia="zh-CN"/>
        </w:rPr>
        <w:t xml:space="preserve">firmed that </w:t>
      </w:r>
      <w:r w:rsidRPr="008A5AD7">
        <w:t>full-power MIMO transmission capability reporting</w:t>
      </w:r>
      <w:r w:rsidRPr="008A5AD7">
        <w:t xml:space="preserve"> </w:t>
      </w:r>
      <w:r w:rsidRPr="008A5AD7">
        <w:t xml:space="preserve">is the only feature that can be combined with </w:t>
      </w:r>
      <w:proofErr w:type="spellStart"/>
      <w:r w:rsidRPr="008A5AD7">
        <w:rPr>
          <w:lang w:eastAsia="ja-JP"/>
        </w:rPr>
        <w:t>ΔP</w:t>
      </w:r>
      <w:r w:rsidRPr="008A5AD7">
        <w:rPr>
          <w:vertAlign w:val="subscript"/>
          <w:lang w:eastAsia="ja-JP"/>
        </w:rPr>
        <w:t>PowerClass</w:t>
      </w:r>
      <w:proofErr w:type="spellEnd"/>
      <w:r>
        <w:rPr>
          <w:vertAlign w:val="subscript"/>
          <w:lang w:eastAsia="ja-JP"/>
        </w:rPr>
        <w:t xml:space="preserve">. </w:t>
      </w:r>
      <w:r>
        <w:rPr>
          <w:lang w:eastAsia="ja-JP"/>
        </w:rPr>
        <w:t xml:space="preserve">In this context, some RAN1 discussion on </w:t>
      </w:r>
      <w:r w:rsidR="00D43F13">
        <w:rPr>
          <w:lang w:eastAsia="ja-JP"/>
        </w:rPr>
        <w:t>this aspect might be needed</w:t>
      </w:r>
      <w:r>
        <w:rPr>
          <w:lang w:eastAsia="ja-JP"/>
        </w:rPr>
        <w:t xml:space="preserve">. </w:t>
      </w:r>
    </w:p>
    <w:tbl>
      <w:tblPr>
        <w:tblStyle w:val="ae"/>
        <w:tblW w:w="0" w:type="auto"/>
        <w:tblLook w:val="04A0" w:firstRow="1" w:lastRow="0" w:firstColumn="1" w:lastColumn="0" w:noHBand="0" w:noVBand="1"/>
      </w:tblPr>
      <w:tblGrid>
        <w:gridCol w:w="9629"/>
      </w:tblGrid>
      <w:tr w:rsidR="008A5AD7" w:rsidRPr="008A5AD7" w:rsidTr="008A5AD7">
        <w:tc>
          <w:tcPr>
            <w:tcW w:w="9629" w:type="dxa"/>
          </w:tcPr>
          <w:p w:rsidR="008A5AD7" w:rsidRPr="008A5AD7" w:rsidRDefault="008A5AD7" w:rsidP="008A5AD7">
            <w:pPr>
              <w:rPr>
                <w:rFonts w:eastAsiaTheme="minorEastAsia"/>
                <w:lang w:val="en-US" w:eastAsia="ja-JP"/>
              </w:rPr>
            </w:pPr>
            <w:r w:rsidRPr="008A5AD7">
              <w:t xml:space="preserve">This LS is a supplemental LS for </w:t>
            </w:r>
            <w:proofErr w:type="gramStart"/>
            <w:r w:rsidRPr="008A5AD7">
              <w:t>an</w:t>
            </w:r>
            <w:proofErr w:type="gramEnd"/>
            <w:r w:rsidRPr="008A5AD7">
              <w:t xml:space="preserve"> LS of R4-2310500 approved in RAN4#107 which shared a recommendation and guidance with regard to enhanced information exchange between the UE and </w:t>
            </w:r>
            <w:proofErr w:type="spellStart"/>
            <w:r w:rsidRPr="008A5AD7">
              <w:t>gNB</w:t>
            </w:r>
            <w:proofErr w:type="spellEnd"/>
            <w:r w:rsidRPr="008A5AD7">
              <w:t xml:space="preserve"> </w:t>
            </w:r>
            <w:r w:rsidRPr="008A5AD7">
              <w:rPr>
                <w:lang w:eastAsia="ja-JP"/>
              </w:rPr>
              <w:t>to improve scheduling and network performance.</w:t>
            </w:r>
          </w:p>
          <w:p w:rsidR="008A5AD7" w:rsidRPr="008A5AD7" w:rsidRDefault="008A5AD7" w:rsidP="008A5AD7">
            <w:pPr>
              <w:rPr>
                <w:lang w:eastAsia="ja-JP"/>
              </w:rPr>
            </w:pPr>
            <w:r w:rsidRPr="008A5AD7">
              <w:rPr>
                <w:lang w:eastAsia="ja-JP"/>
              </w:rPr>
              <w:t xml:space="preserve">Although </w:t>
            </w:r>
            <w:r w:rsidRPr="008A5AD7">
              <w:t xml:space="preserve">R4-2310500 explicitly stated that the occasion of reporting </w:t>
            </w:r>
            <w:proofErr w:type="spellStart"/>
            <w:r w:rsidRPr="008A5AD7">
              <w:rPr>
                <w:lang w:eastAsia="ja-JP"/>
              </w:rPr>
              <w:t>ΔP</w:t>
            </w:r>
            <w:r w:rsidRPr="008A5AD7">
              <w:rPr>
                <w:vertAlign w:val="subscript"/>
                <w:lang w:eastAsia="ja-JP"/>
              </w:rPr>
              <w:t>PowerClass</w:t>
            </w:r>
            <w:proofErr w:type="spellEnd"/>
            <w:r w:rsidRPr="008A5AD7">
              <w:rPr>
                <w:lang w:eastAsia="ja-JP"/>
              </w:rPr>
              <w:t xml:space="preserve"> should be limited to when configured duty cycle is exceeded, it was not only what RAN4 intended to state. RAN4’s intention is reporting </w:t>
            </w:r>
            <w:proofErr w:type="spellStart"/>
            <w:r w:rsidRPr="008A5AD7">
              <w:rPr>
                <w:lang w:eastAsia="ja-JP"/>
              </w:rPr>
              <w:t>ΔP</w:t>
            </w:r>
            <w:r w:rsidRPr="008A5AD7">
              <w:rPr>
                <w:vertAlign w:val="subscript"/>
                <w:lang w:eastAsia="ja-JP"/>
              </w:rPr>
              <w:t>PowerClass</w:t>
            </w:r>
            <w:proofErr w:type="spellEnd"/>
            <w:r w:rsidRPr="008A5AD7">
              <w:rPr>
                <w:lang w:eastAsia="ja-JP"/>
              </w:rPr>
              <w:t xml:space="preserve"> should be limited to occasions when maximum transmission power changes originating from a duty cycle mechanism. Hence, the exchange of </w:t>
            </w:r>
            <w:proofErr w:type="spellStart"/>
            <w:r w:rsidRPr="008A5AD7">
              <w:rPr>
                <w:lang w:eastAsia="ja-JP"/>
              </w:rPr>
              <w:t>ΔP</w:t>
            </w:r>
            <w:r w:rsidRPr="008A5AD7">
              <w:rPr>
                <w:vertAlign w:val="subscript"/>
                <w:lang w:eastAsia="ja-JP"/>
              </w:rPr>
              <w:t>PowerClass</w:t>
            </w:r>
            <w:proofErr w:type="spellEnd"/>
            <w:r w:rsidRPr="008A5AD7">
              <w:rPr>
                <w:lang w:eastAsia="ja-JP"/>
              </w:rPr>
              <w:t xml:space="preserve"> is allowed for when maximum transmission power falls as well as it rises. In summary, the main bullet and the 1</w:t>
            </w:r>
            <w:r w:rsidRPr="008A5AD7">
              <w:rPr>
                <w:vertAlign w:val="superscript"/>
                <w:lang w:eastAsia="ja-JP"/>
              </w:rPr>
              <w:t>st</w:t>
            </w:r>
            <w:r w:rsidRPr="008A5AD7">
              <w:rPr>
                <w:lang w:eastAsia="ja-JP"/>
              </w:rPr>
              <w:t xml:space="preserve"> sub-bullet in the LS are corrected as follows:</w:t>
            </w:r>
          </w:p>
          <w:p w:rsidR="008A5AD7" w:rsidRPr="008A5AD7" w:rsidRDefault="008A5AD7" w:rsidP="008A5AD7">
            <w:pPr>
              <w:widowControl w:val="0"/>
              <w:numPr>
                <w:ilvl w:val="0"/>
                <w:numId w:val="15"/>
              </w:numPr>
              <w:snapToGrid/>
              <w:spacing w:after="0"/>
              <w:rPr>
                <w:lang w:eastAsia="ja-JP"/>
              </w:rPr>
            </w:pPr>
            <w:r w:rsidRPr="008A5AD7">
              <w:rPr>
                <w:lang w:eastAsia="ja-JP"/>
              </w:rPr>
              <w:t xml:space="preserve">enable UE report on </w:t>
            </w:r>
            <w:proofErr w:type="spellStart"/>
            <w:r w:rsidRPr="008A5AD7">
              <w:rPr>
                <w:lang w:eastAsia="ja-JP"/>
              </w:rPr>
              <w:t>ΔP</w:t>
            </w:r>
            <w:r w:rsidRPr="008A5AD7">
              <w:rPr>
                <w:vertAlign w:val="subscript"/>
                <w:lang w:eastAsia="ja-JP"/>
              </w:rPr>
              <w:t>PowerClass</w:t>
            </w:r>
            <w:proofErr w:type="spellEnd"/>
            <w:r w:rsidRPr="008A5AD7">
              <w:rPr>
                <w:lang w:eastAsia="ja-JP"/>
              </w:rPr>
              <w:t xml:space="preserve"> to indicate which power class requirements that the UE is referring to where only </w:t>
            </w:r>
            <w:proofErr w:type="spellStart"/>
            <w:r w:rsidRPr="008A5AD7">
              <w:rPr>
                <w:lang w:eastAsia="ja-JP"/>
              </w:rPr>
              <w:t>ΔP</w:t>
            </w:r>
            <w:r w:rsidRPr="008A5AD7">
              <w:rPr>
                <w:vertAlign w:val="subscript"/>
                <w:lang w:eastAsia="ja-JP"/>
              </w:rPr>
              <w:t>PowerClass</w:t>
            </w:r>
            <w:proofErr w:type="spellEnd"/>
            <w:r w:rsidRPr="008A5AD7">
              <w:rPr>
                <w:lang w:eastAsia="ja-JP"/>
              </w:rPr>
              <w:t xml:space="preserve"> (power reduced) resulting from duty cycle exceedance or </w:t>
            </w:r>
            <w:proofErr w:type="spellStart"/>
            <w:r w:rsidRPr="008A5AD7">
              <w:rPr>
                <w:lang w:eastAsia="ja-JP"/>
              </w:rPr>
              <w:t>ΔP</w:t>
            </w:r>
            <w:r w:rsidRPr="008A5AD7">
              <w:rPr>
                <w:vertAlign w:val="subscript"/>
                <w:lang w:eastAsia="ja-JP"/>
              </w:rPr>
              <w:t>PowerClass</w:t>
            </w:r>
            <w:proofErr w:type="spellEnd"/>
            <w:r w:rsidRPr="008A5AD7">
              <w:rPr>
                <w:lang w:eastAsia="ja-JP"/>
              </w:rPr>
              <w:t xml:space="preserve"> (power return) resulting from duty cycle reduction </w:t>
            </w:r>
            <w:r w:rsidRPr="008A5AD7">
              <w:rPr>
                <w:vertAlign w:val="subscript"/>
                <w:lang w:eastAsia="ja-JP"/>
              </w:rPr>
              <w:t xml:space="preserve"> </w:t>
            </w:r>
          </w:p>
          <w:p w:rsidR="008A5AD7" w:rsidRPr="008A5AD7" w:rsidRDefault="008A5AD7" w:rsidP="008A5AD7">
            <w:pPr>
              <w:ind w:left="720"/>
              <w:rPr>
                <w:lang w:eastAsia="ja-JP"/>
              </w:rPr>
            </w:pPr>
          </w:p>
          <w:p w:rsidR="008A5AD7" w:rsidRPr="008A5AD7" w:rsidRDefault="008A5AD7" w:rsidP="008A5AD7">
            <w:pPr>
              <w:widowControl w:val="0"/>
              <w:numPr>
                <w:ilvl w:val="0"/>
                <w:numId w:val="15"/>
              </w:numPr>
              <w:snapToGrid/>
              <w:spacing w:after="0"/>
              <w:rPr>
                <w:lang w:eastAsia="ja-JP"/>
              </w:rPr>
            </w:pPr>
            <w:r w:rsidRPr="008A5AD7">
              <w:rPr>
                <w:lang w:eastAsia="ja-JP"/>
              </w:rPr>
              <w:t>The occasion of the report should be limited to either when the scheduled duty cycle exceeds the UE maximum duty cycle capability or reduces to equal to or below the UE maximum duty cycle capability after exceedance.</w:t>
            </w:r>
          </w:p>
          <w:p w:rsidR="008A5AD7" w:rsidRPr="008A5AD7" w:rsidRDefault="008A5AD7" w:rsidP="008A5AD7">
            <w:pPr>
              <w:rPr>
                <w:lang w:eastAsia="zh-CN"/>
              </w:rPr>
            </w:pPr>
          </w:p>
          <w:p w:rsidR="008A5AD7" w:rsidRPr="008A5AD7" w:rsidRDefault="008A5AD7">
            <w:r w:rsidRPr="008A5AD7">
              <w:rPr>
                <w:highlight w:val="cyan"/>
              </w:rPr>
              <w:t xml:space="preserve">It is also noted that RAN4 agreed that full-power MIMO transmission capability reporting corresponding to the applicable power class requirements is the only feature that can be combined with </w:t>
            </w:r>
            <w:proofErr w:type="spellStart"/>
            <w:r w:rsidRPr="008A5AD7">
              <w:rPr>
                <w:highlight w:val="cyan"/>
                <w:lang w:eastAsia="ja-JP"/>
              </w:rPr>
              <w:t>ΔP</w:t>
            </w:r>
            <w:r w:rsidRPr="008A5AD7">
              <w:rPr>
                <w:highlight w:val="cyan"/>
                <w:vertAlign w:val="subscript"/>
                <w:lang w:eastAsia="ja-JP"/>
              </w:rPr>
              <w:t>PowerClass</w:t>
            </w:r>
            <w:proofErr w:type="spellEnd"/>
            <w:r w:rsidRPr="008A5AD7">
              <w:rPr>
                <w:highlight w:val="cyan"/>
              </w:rPr>
              <w:t xml:space="preserve"> at this writing.</w:t>
            </w:r>
            <w:r w:rsidRPr="008A5AD7">
              <w:t xml:space="preserve"> </w:t>
            </w:r>
          </w:p>
        </w:tc>
      </w:tr>
    </w:tbl>
    <w:p w:rsidR="008A5AD7" w:rsidRDefault="008A5AD7">
      <w:pPr>
        <w:rPr>
          <w:lang w:val="en-US" w:eastAsia="zh-CN"/>
        </w:rPr>
      </w:pPr>
    </w:p>
    <w:p w:rsidR="008A5AD7" w:rsidRDefault="00C47523">
      <w:pPr>
        <w:rPr>
          <w:lang w:val="en-US" w:eastAsia="zh-CN"/>
        </w:rPr>
      </w:pPr>
      <w:r>
        <w:rPr>
          <w:lang w:val="en-US" w:eastAsia="zh-CN"/>
        </w:rPr>
        <w:t>With above,</w:t>
      </w:r>
      <w:r w:rsidR="00FF08A7">
        <w:rPr>
          <w:lang w:val="en-US" w:eastAsia="zh-CN"/>
        </w:rPr>
        <w:t xml:space="preserve"> the main discussing point</w:t>
      </w:r>
      <w:r w:rsidR="00B61FC6">
        <w:rPr>
          <w:lang w:val="en-US" w:eastAsia="zh-CN"/>
        </w:rPr>
        <w:t>s</w:t>
      </w:r>
      <w:r w:rsidR="00FF08A7">
        <w:rPr>
          <w:lang w:val="en-US" w:eastAsia="zh-CN"/>
        </w:rPr>
        <w:t xml:space="preserve"> include 1) whether full power MIMO transmission capability reporting would be changed due to dynamic chang</w:t>
      </w:r>
      <w:r w:rsidR="00F43ACA">
        <w:rPr>
          <w:lang w:val="en-US" w:eastAsia="zh-CN"/>
        </w:rPr>
        <w:t xml:space="preserve">e </w:t>
      </w:r>
      <w:r w:rsidR="00FF08A7">
        <w:rPr>
          <w:lang w:val="en-US" w:eastAsia="zh-CN"/>
        </w:rPr>
        <w:t xml:space="preserve">of UE power class as reported in PHR, 2) whether is any RRC signaling is needed to accommodate the change of full power MIMO transmission capability. </w:t>
      </w:r>
    </w:p>
    <w:p w:rsidR="00F43ACA" w:rsidRDefault="00C47523">
      <w:pPr>
        <w:rPr>
          <w:lang w:val="en-US" w:eastAsia="zh-CN"/>
        </w:rPr>
      </w:pPr>
      <w:r>
        <w:rPr>
          <w:lang w:val="en-US" w:eastAsia="zh-CN"/>
        </w:rPr>
        <w:t xml:space="preserve">In our view, </w:t>
      </w:r>
      <w:r w:rsidR="00A67ACB">
        <w:rPr>
          <w:lang w:val="en-US" w:eastAsia="zh-CN"/>
        </w:rPr>
        <w:t xml:space="preserve">power class fallback or return highly relies on UE implementation. For instance, </w:t>
      </w:r>
      <w:r w:rsidR="00347F96">
        <w:rPr>
          <w:lang w:val="en-US" w:eastAsia="zh-CN"/>
        </w:rPr>
        <w:t xml:space="preserve">when a UE falls back from PC2 to PC3, it is feasible for a UE to shut down one of the RF chains or just lower the power for each of the RF chains. In this sense, it may be no need to change the </w:t>
      </w:r>
      <w:r w:rsidR="00347F96">
        <w:rPr>
          <w:lang w:val="en-US" w:eastAsia="zh-CN"/>
        </w:rPr>
        <w:t>full power MIMO transmission capability</w:t>
      </w:r>
      <w:r w:rsidR="00347F96">
        <w:rPr>
          <w:lang w:val="en-US" w:eastAsia="zh-CN"/>
        </w:rPr>
        <w:t xml:space="preserve"> reporting due to </w:t>
      </w:r>
      <w:r w:rsidR="00347F96">
        <w:rPr>
          <w:lang w:val="en-US" w:eastAsia="zh-CN"/>
        </w:rPr>
        <w:t>dynamic chang</w:t>
      </w:r>
      <w:r w:rsidR="00843935">
        <w:rPr>
          <w:lang w:val="en-US" w:eastAsia="zh-CN"/>
        </w:rPr>
        <w:t xml:space="preserve">e </w:t>
      </w:r>
      <w:r w:rsidR="00347F96">
        <w:rPr>
          <w:lang w:val="en-US" w:eastAsia="zh-CN"/>
        </w:rPr>
        <w:t>of UE power class</w:t>
      </w:r>
      <w:r w:rsidR="00347F96">
        <w:rPr>
          <w:lang w:val="en-US" w:eastAsia="zh-CN"/>
        </w:rPr>
        <w:t xml:space="preserve">. </w:t>
      </w:r>
    </w:p>
    <w:p w:rsidR="00F43ACA" w:rsidRDefault="00F43ACA">
      <w:pPr>
        <w:rPr>
          <w:i/>
          <w:lang w:val="en-US" w:eastAsia="zh-CN"/>
        </w:rPr>
      </w:pPr>
      <w:r w:rsidRPr="00843935">
        <w:rPr>
          <w:rFonts w:hint="eastAsia"/>
          <w:b/>
          <w:i/>
          <w:lang w:val="en-US" w:eastAsia="zh-CN"/>
        </w:rPr>
        <w:t>O</w:t>
      </w:r>
      <w:r w:rsidRPr="00843935">
        <w:rPr>
          <w:b/>
          <w:i/>
          <w:lang w:val="en-US" w:eastAsia="zh-CN"/>
        </w:rPr>
        <w:t>bservation 1</w:t>
      </w:r>
      <w:r w:rsidRPr="00843935">
        <w:rPr>
          <w:i/>
          <w:lang w:val="en-US" w:eastAsia="zh-CN"/>
        </w:rPr>
        <w:t>: F</w:t>
      </w:r>
      <w:r w:rsidRPr="00843935">
        <w:rPr>
          <w:i/>
          <w:lang w:val="en-US" w:eastAsia="zh-CN"/>
        </w:rPr>
        <w:t xml:space="preserve">ull power MIMO transmission capability reporting </w:t>
      </w:r>
      <w:r w:rsidRPr="00843935">
        <w:rPr>
          <w:i/>
          <w:lang w:val="en-US" w:eastAsia="zh-CN"/>
        </w:rPr>
        <w:t xml:space="preserve">may not be impacted </w:t>
      </w:r>
      <w:r w:rsidRPr="00843935">
        <w:rPr>
          <w:i/>
          <w:lang w:val="en-US" w:eastAsia="zh-CN"/>
        </w:rPr>
        <w:t>due to dynamic chang</w:t>
      </w:r>
      <w:r w:rsidRPr="00843935">
        <w:rPr>
          <w:i/>
          <w:lang w:val="en-US" w:eastAsia="zh-CN"/>
        </w:rPr>
        <w:t>e</w:t>
      </w:r>
      <w:r w:rsidRPr="00843935">
        <w:rPr>
          <w:i/>
          <w:lang w:val="en-US" w:eastAsia="zh-CN"/>
        </w:rPr>
        <w:t xml:space="preserve"> of UE power class.</w:t>
      </w:r>
    </w:p>
    <w:p w:rsidR="00843935" w:rsidRPr="00862658" w:rsidRDefault="00AD6CAD">
      <w:pPr>
        <w:rPr>
          <w:rFonts w:hint="eastAsia"/>
          <w:lang w:val="en-US" w:eastAsia="zh-CN"/>
        </w:rPr>
      </w:pPr>
      <w:r>
        <w:rPr>
          <w:lang w:val="en-US" w:eastAsia="zh-CN"/>
        </w:rPr>
        <w:lastRenderedPageBreak/>
        <w:t xml:space="preserve">At most, depending on UE implementation, a UE can report that full power MIMO transmission may not be feasible when enabling </w:t>
      </w:r>
      <w:proofErr w:type="spellStart"/>
      <w:r w:rsidRPr="008A5AD7">
        <w:rPr>
          <w:lang w:eastAsia="ja-JP"/>
        </w:rPr>
        <w:t>ΔP</w:t>
      </w:r>
      <w:r w:rsidRPr="008A5AD7">
        <w:rPr>
          <w:vertAlign w:val="subscript"/>
          <w:lang w:eastAsia="ja-JP"/>
        </w:rPr>
        <w:t>PowerClass</w:t>
      </w:r>
      <w:proofErr w:type="spellEnd"/>
      <w:r>
        <w:rPr>
          <w:vertAlign w:val="subscript"/>
          <w:lang w:eastAsia="ja-JP"/>
        </w:rPr>
        <w:t xml:space="preserve"> </w:t>
      </w:r>
      <w:r>
        <w:rPr>
          <w:lang w:eastAsia="ja-JP"/>
        </w:rPr>
        <w:t xml:space="preserve">report in PHR. Correspondingly, an RRC parameter may be needed to enable </w:t>
      </w:r>
      <w:r>
        <w:rPr>
          <w:lang w:val="en-US" w:eastAsia="zh-CN"/>
        </w:rPr>
        <w:t xml:space="preserve">full power MIMO transmission capability if a UE reports the support of it under power class change. </w:t>
      </w:r>
      <w:r>
        <w:rPr>
          <w:lang w:val="en-US" w:eastAsia="zh-CN"/>
        </w:rPr>
        <w:t xml:space="preserve"> However, it seems it is technically better to not shut down one RF chain so that full power MIMO transmission can be always enabled if supported. Thus, introducing a UE capability for this may result in an abuse of less optimal UE capability reporting. </w:t>
      </w:r>
      <w:r w:rsidR="00BC6B32">
        <w:rPr>
          <w:lang w:val="en-US" w:eastAsia="zh-CN"/>
        </w:rPr>
        <w:t xml:space="preserve">With this, we propose </w:t>
      </w:r>
      <w:r w:rsidR="00862658">
        <w:rPr>
          <w:lang w:val="en-US" w:eastAsia="zh-CN"/>
        </w:rPr>
        <w:t xml:space="preserve">not to introduce any new UE capability/RRC parameter for </w:t>
      </w:r>
      <w:r w:rsidR="00862658">
        <w:rPr>
          <w:lang w:val="en-US" w:eastAsia="zh-CN"/>
        </w:rPr>
        <w:t>full power MIMO transmission</w:t>
      </w:r>
      <w:r w:rsidR="00862658">
        <w:rPr>
          <w:lang w:val="en-US" w:eastAsia="zh-CN"/>
        </w:rPr>
        <w:t xml:space="preserve"> capability reporting due to </w:t>
      </w:r>
      <w:proofErr w:type="spellStart"/>
      <w:r w:rsidR="00862658" w:rsidRPr="008A5AD7">
        <w:rPr>
          <w:lang w:eastAsia="ja-JP"/>
        </w:rPr>
        <w:t>ΔP</w:t>
      </w:r>
      <w:r w:rsidR="00862658" w:rsidRPr="008A5AD7">
        <w:rPr>
          <w:vertAlign w:val="subscript"/>
          <w:lang w:eastAsia="ja-JP"/>
        </w:rPr>
        <w:t>PowerClass</w:t>
      </w:r>
      <w:proofErr w:type="spellEnd"/>
      <w:r w:rsidR="00862658">
        <w:rPr>
          <w:vertAlign w:val="subscript"/>
          <w:lang w:eastAsia="ja-JP"/>
        </w:rPr>
        <w:t xml:space="preserve"> </w:t>
      </w:r>
      <w:r w:rsidR="00862658">
        <w:rPr>
          <w:lang w:eastAsia="ja-JP"/>
        </w:rPr>
        <w:t>report</w:t>
      </w:r>
      <w:r w:rsidR="00862658">
        <w:rPr>
          <w:lang w:eastAsia="ja-JP"/>
        </w:rPr>
        <w:t xml:space="preserve">, unless RAN1 gets a clear request from RAN4. </w:t>
      </w:r>
    </w:p>
    <w:p w:rsidR="00C47523" w:rsidRPr="00862658" w:rsidRDefault="00862658">
      <w:pPr>
        <w:rPr>
          <w:rFonts w:hint="eastAsia"/>
          <w:i/>
          <w:lang w:val="en-US" w:eastAsia="zh-CN"/>
        </w:rPr>
      </w:pPr>
      <w:r w:rsidRPr="00862658">
        <w:rPr>
          <w:b/>
          <w:i/>
          <w:lang w:val="en-US" w:eastAsia="zh-CN"/>
        </w:rPr>
        <w:t>Proposal</w:t>
      </w:r>
      <w:r w:rsidRPr="00862658">
        <w:rPr>
          <w:b/>
          <w:i/>
          <w:lang w:val="en-US" w:eastAsia="zh-CN"/>
        </w:rPr>
        <w:t xml:space="preserve"> 1</w:t>
      </w:r>
      <w:r w:rsidRPr="00862658">
        <w:rPr>
          <w:i/>
          <w:lang w:val="en-US" w:eastAsia="zh-CN"/>
        </w:rPr>
        <w:t xml:space="preserve">: </w:t>
      </w:r>
      <w:r w:rsidR="006260B1">
        <w:rPr>
          <w:i/>
          <w:lang w:val="en-US" w:eastAsia="zh-CN"/>
        </w:rPr>
        <w:t>Do not introduce</w:t>
      </w:r>
      <w:r w:rsidRPr="00862658">
        <w:rPr>
          <w:i/>
          <w:lang w:val="en-US" w:eastAsia="zh-CN"/>
        </w:rPr>
        <w:t xml:space="preserve"> new </w:t>
      </w:r>
      <w:r w:rsidRPr="00862658">
        <w:rPr>
          <w:i/>
          <w:lang w:val="en-US" w:eastAsia="zh-CN"/>
        </w:rPr>
        <w:t xml:space="preserve">UE capability/RRC parameter </w:t>
      </w:r>
      <w:r w:rsidRPr="00862658">
        <w:rPr>
          <w:i/>
          <w:lang w:val="en-US" w:eastAsia="zh-CN"/>
        </w:rPr>
        <w:t>for f</w:t>
      </w:r>
      <w:r w:rsidRPr="00862658">
        <w:rPr>
          <w:i/>
          <w:lang w:val="en-US" w:eastAsia="zh-CN"/>
        </w:rPr>
        <w:t xml:space="preserve">ull power MIMO transmission capability reporting due to </w:t>
      </w:r>
      <w:proofErr w:type="spellStart"/>
      <w:r w:rsidRPr="00862658">
        <w:rPr>
          <w:i/>
          <w:lang w:eastAsia="ja-JP"/>
        </w:rPr>
        <w:t>ΔP</w:t>
      </w:r>
      <w:r w:rsidRPr="00862658">
        <w:rPr>
          <w:i/>
          <w:vertAlign w:val="subscript"/>
          <w:lang w:eastAsia="ja-JP"/>
        </w:rPr>
        <w:t>PowerClass</w:t>
      </w:r>
      <w:proofErr w:type="spellEnd"/>
      <w:r w:rsidRPr="00862658">
        <w:rPr>
          <w:i/>
          <w:vertAlign w:val="subscript"/>
          <w:lang w:eastAsia="ja-JP"/>
        </w:rPr>
        <w:t xml:space="preserve"> </w:t>
      </w:r>
      <w:r w:rsidRPr="00862658">
        <w:rPr>
          <w:i/>
          <w:lang w:eastAsia="ja-JP"/>
        </w:rPr>
        <w:t>report</w:t>
      </w:r>
      <w:r w:rsidRPr="00862658">
        <w:rPr>
          <w:i/>
          <w:lang w:val="en-US" w:eastAsia="zh-CN"/>
        </w:rPr>
        <w:t>.</w:t>
      </w:r>
    </w:p>
    <w:p w:rsidR="0075125A" w:rsidRDefault="00D83232">
      <w:pPr>
        <w:pStyle w:val="1"/>
      </w:pPr>
      <w:r>
        <w:t>Conclusion</w:t>
      </w:r>
    </w:p>
    <w:p w:rsidR="0075125A" w:rsidRDefault="00D83232">
      <w:pPr>
        <w:rPr>
          <w:lang w:eastAsia="zh-CN"/>
        </w:rPr>
      </w:pPr>
      <w:r>
        <w:rPr>
          <w:rFonts w:hint="eastAsia"/>
          <w:lang w:eastAsia="zh-CN"/>
        </w:rPr>
        <w:t>According to the discussion above, we have the following proposal.</w:t>
      </w:r>
    </w:p>
    <w:p w:rsidR="00862658" w:rsidRPr="00862658" w:rsidRDefault="00862658">
      <w:pPr>
        <w:rPr>
          <w:rFonts w:hint="eastAsia"/>
          <w:i/>
          <w:lang w:val="en-US" w:eastAsia="zh-CN"/>
        </w:rPr>
      </w:pPr>
      <w:r w:rsidRPr="00843935">
        <w:rPr>
          <w:rFonts w:hint="eastAsia"/>
          <w:b/>
          <w:i/>
          <w:lang w:val="en-US" w:eastAsia="zh-CN"/>
        </w:rPr>
        <w:t>O</w:t>
      </w:r>
      <w:r w:rsidRPr="00843935">
        <w:rPr>
          <w:b/>
          <w:i/>
          <w:lang w:val="en-US" w:eastAsia="zh-CN"/>
        </w:rPr>
        <w:t>bservation 1</w:t>
      </w:r>
      <w:r w:rsidRPr="00843935">
        <w:rPr>
          <w:i/>
          <w:lang w:val="en-US" w:eastAsia="zh-CN"/>
        </w:rPr>
        <w:t>: Full power MIMO transmission capability reporting may not be impacted due to dynamic change of UE power class.</w:t>
      </w:r>
    </w:p>
    <w:p w:rsidR="006260B1" w:rsidRPr="00862658" w:rsidRDefault="006260B1" w:rsidP="006260B1">
      <w:pPr>
        <w:rPr>
          <w:rFonts w:hint="eastAsia"/>
          <w:i/>
          <w:lang w:val="en-US" w:eastAsia="zh-CN"/>
        </w:rPr>
      </w:pPr>
      <w:r w:rsidRPr="00862658">
        <w:rPr>
          <w:b/>
          <w:i/>
          <w:lang w:val="en-US" w:eastAsia="zh-CN"/>
        </w:rPr>
        <w:t>Proposal 1</w:t>
      </w:r>
      <w:r w:rsidRPr="00862658">
        <w:rPr>
          <w:i/>
          <w:lang w:val="en-US" w:eastAsia="zh-CN"/>
        </w:rPr>
        <w:t xml:space="preserve">: </w:t>
      </w:r>
      <w:r>
        <w:rPr>
          <w:i/>
          <w:lang w:val="en-US" w:eastAsia="zh-CN"/>
        </w:rPr>
        <w:t>Do not introduce</w:t>
      </w:r>
      <w:r w:rsidRPr="00862658">
        <w:rPr>
          <w:i/>
          <w:lang w:val="en-US" w:eastAsia="zh-CN"/>
        </w:rPr>
        <w:t xml:space="preserve"> new UE capability/RRC parameter for full power MIMO transmission capability reporting due to </w:t>
      </w:r>
      <w:proofErr w:type="spellStart"/>
      <w:r w:rsidRPr="00862658">
        <w:rPr>
          <w:i/>
          <w:lang w:eastAsia="ja-JP"/>
        </w:rPr>
        <w:t>ΔP</w:t>
      </w:r>
      <w:r w:rsidRPr="00862658">
        <w:rPr>
          <w:i/>
          <w:vertAlign w:val="subscript"/>
          <w:lang w:eastAsia="ja-JP"/>
        </w:rPr>
        <w:t>PowerClass</w:t>
      </w:r>
      <w:proofErr w:type="spellEnd"/>
      <w:r w:rsidRPr="00862658">
        <w:rPr>
          <w:i/>
          <w:vertAlign w:val="subscript"/>
          <w:lang w:eastAsia="ja-JP"/>
        </w:rPr>
        <w:t xml:space="preserve"> </w:t>
      </w:r>
      <w:r w:rsidRPr="00862658">
        <w:rPr>
          <w:i/>
          <w:lang w:eastAsia="ja-JP"/>
        </w:rPr>
        <w:t>report</w:t>
      </w:r>
      <w:r w:rsidRPr="00862658">
        <w:rPr>
          <w:i/>
          <w:lang w:val="en-US" w:eastAsia="zh-CN"/>
        </w:rPr>
        <w:t>.</w:t>
      </w:r>
    </w:p>
    <w:p w:rsidR="0075125A" w:rsidRDefault="00D83232">
      <w:pPr>
        <w:pStyle w:val="1"/>
      </w:pPr>
      <w:r>
        <w:t>References</w:t>
      </w:r>
    </w:p>
    <w:p w:rsidR="0075125A" w:rsidRDefault="00D83232">
      <w:pPr>
        <w:pStyle w:val="References"/>
        <w:numPr>
          <w:ilvl w:val="0"/>
          <w:numId w:val="14"/>
        </w:numPr>
        <w:autoSpaceDE w:val="0"/>
        <w:autoSpaceDN w:val="0"/>
        <w:rPr>
          <w:szCs w:val="22"/>
          <w:lang w:eastAsia="zh-CN"/>
        </w:rPr>
      </w:pPr>
      <w:r>
        <w:rPr>
          <w:szCs w:val="22"/>
          <w:lang w:eastAsia="zh-CN"/>
        </w:rPr>
        <w:t>Chair's notes RAN1#114 eom2</w:t>
      </w:r>
    </w:p>
    <w:p w:rsidR="0075125A" w:rsidRPr="00826E96" w:rsidRDefault="007C4BCE" w:rsidP="00826E96">
      <w:pPr>
        <w:pStyle w:val="References"/>
        <w:numPr>
          <w:ilvl w:val="0"/>
          <w:numId w:val="14"/>
        </w:numPr>
        <w:autoSpaceDE w:val="0"/>
        <w:autoSpaceDN w:val="0"/>
        <w:rPr>
          <w:szCs w:val="22"/>
          <w:lang w:eastAsia="zh-CN"/>
        </w:rPr>
      </w:pPr>
      <w:r>
        <w:t xml:space="preserve">3GPP, RAN1#114, </w:t>
      </w:r>
      <w:r w:rsidRPr="007C4BCE">
        <w:rPr>
          <w:lang w:eastAsia="x-none"/>
        </w:rPr>
        <w:t>R1-230824</w:t>
      </w:r>
      <w:r w:rsidRPr="00D3682E">
        <w:rPr>
          <w:szCs w:val="22"/>
          <w:lang w:eastAsia="zh-CN"/>
        </w:rPr>
        <w:t xml:space="preserve">0, </w:t>
      </w:r>
      <w:r w:rsidR="00D3682E" w:rsidRPr="00D3682E">
        <w:rPr>
          <w:szCs w:val="22"/>
          <w:lang w:eastAsia="zh-CN"/>
        </w:rPr>
        <w:t>Final FL summary of power domain enhancements (AI 9.12.2)</w:t>
      </w:r>
      <w:r w:rsidR="00D3682E" w:rsidRPr="00D3682E">
        <w:rPr>
          <w:szCs w:val="22"/>
          <w:lang w:eastAsia="zh-CN"/>
        </w:rPr>
        <w:t xml:space="preserve">, </w:t>
      </w:r>
      <w:r w:rsidR="00D3682E" w:rsidRPr="00D3682E">
        <w:rPr>
          <w:szCs w:val="22"/>
          <w:lang w:eastAsia="zh-CN"/>
        </w:rPr>
        <w:t>Moderator (Nokia)</w:t>
      </w:r>
      <w:r w:rsidR="00D3682E">
        <w:rPr>
          <w:szCs w:val="22"/>
          <w:lang w:eastAsia="zh-CN"/>
        </w:rPr>
        <w:t xml:space="preserve">. </w:t>
      </w:r>
    </w:p>
    <w:sectPr w:rsidR="0075125A" w:rsidRPr="00826E96">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34A6" w:rsidRDefault="009C34A6">
      <w:pPr>
        <w:spacing w:after="0"/>
      </w:pPr>
      <w:r>
        <w:separator/>
      </w:r>
    </w:p>
  </w:endnote>
  <w:endnote w:type="continuationSeparator" w:id="0">
    <w:p w:rsidR="009C34A6" w:rsidRDefault="009C34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34A6" w:rsidRDefault="009C34A6">
      <w:pPr>
        <w:spacing w:after="0"/>
      </w:pPr>
      <w:r>
        <w:separator/>
      </w:r>
    </w:p>
  </w:footnote>
  <w:footnote w:type="continuationSeparator" w:id="0">
    <w:p w:rsidR="009C34A6" w:rsidRDefault="009C34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34B7E"/>
    <w:multiLevelType w:val="multilevel"/>
    <w:tmpl w:val="06534B7E"/>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122414B3"/>
    <w:multiLevelType w:val="multilevel"/>
    <w:tmpl w:val="122414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7"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4395"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1"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12"/>
  </w:num>
  <w:num w:numId="3">
    <w:abstractNumId w:val="8"/>
  </w:num>
  <w:num w:numId="4">
    <w:abstractNumId w:val="10"/>
  </w:num>
  <w:num w:numId="5">
    <w:abstractNumId w:val="3"/>
  </w:num>
  <w:num w:numId="6">
    <w:abstractNumId w:val="2"/>
  </w:num>
  <w:num w:numId="7">
    <w:abstractNumId w:val="15"/>
  </w:num>
  <w:num w:numId="8">
    <w:abstractNumId w:val="13"/>
  </w:num>
  <w:num w:numId="9">
    <w:abstractNumId w:val="11"/>
  </w:num>
  <w:num w:numId="10">
    <w:abstractNumId w:val="9"/>
  </w:num>
  <w:num w:numId="11">
    <w:abstractNumId w:val="4"/>
  </w:num>
  <w:num w:numId="12">
    <w:abstractNumId w:val="1"/>
  </w:num>
  <w:num w:numId="13">
    <w:abstractNumId w:val="0"/>
  </w:num>
  <w:num w:numId="14">
    <w:abstractNumId w:val="6"/>
  </w:num>
  <w:num w:numId="15">
    <w:abstractNumId w:val="14"/>
    <w:lvlOverride w:ilvl="0"/>
    <w:lvlOverride w:ilvl="1"/>
    <w:lvlOverride w:ilvl="2"/>
    <w:lvlOverride w:ilvl="3"/>
    <w:lvlOverride w:ilvl="4"/>
    <w:lvlOverride w:ilvl="5"/>
    <w:lvlOverride w:ilvl="6"/>
    <w:lvlOverride w:ilvl="7"/>
    <w:lvlOverride w:ilvl="8"/>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20"/>
    <w:rsid w:val="0000494E"/>
    <w:rsid w:val="000113E4"/>
    <w:rsid w:val="00014483"/>
    <w:rsid w:val="00017FEB"/>
    <w:rsid w:val="000215EF"/>
    <w:rsid w:val="00026559"/>
    <w:rsid w:val="00034D15"/>
    <w:rsid w:val="00040D54"/>
    <w:rsid w:val="00042881"/>
    <w:rsid w:val="00043900"/>
    <w:rsid w:val="00046A52"/>
    <w:rsid w:val="00057BCE"/>
    <w:rsid w:val="0006062D"/>
    <w:rsid w:val="00061A41"/>
    <w:rsid w:val="0006459D"/>
    <w:rsid w:val="0006626A"/>
    <w:rsid w:val="00072F9E"/>
    <w:rsid w:val="00074DF8"/>
    <w:rsid w:val="00084114"/>
    <w:rsid w:val="000871D1"/>
    <w:rsid w:val="00092FEA"/>
    <w:rsid w:val="000A17C9"/>
    <w:rsid w:val="000A548C"/>
    <w:rsid w:val="000A5F9B"/>
    <w:rsid w:val="000A7040"/>
    <w:rsid w:val="000B0768"/>
    <w:rsid w:val="000B6759"/>
    <w:rsid w:val="000B7A48"/>
    <w:rsid w:val="000C3480"/>
    <w:rsid w:val="000C5111"/>
    <w:rsid w:val="000D21D5"/>
    <w:rsid w:val="000D2249"/>
    <w:rsid w:val="000D2537"/>
    <w:rsid w:val="000D4A40"/>
    <w:rsid w:val="000D6583"/>
    <w:rsid w:val="000D70C8"/>
    <w:rsid w:val="000E00F2"/>
    <w:rsid w:val="000E0EC0"/>
    <w:rsid w:val="000E33C7"/>
    <w:rsid w:val="000F256B"/>
    <w:rsid w:val="000F2F36"/>
    <w:rsid w:val="000F3661"/>
    <w:rsid w:val="000F3D71"/>
    <w:rsid w:val="00101CFE"/>
    <w:rsid w:val="00102E9C"/>
    <w:rsid w:val="00105682"/>
    <w:rsid w:val="001111AB"/>
    <w:rsid w:val="00111CA2"/>
    <w:rsid w:val="001146AA"/>
    <w:rsid w:val="00117D95"/>
    <w:rsid w:val="001200EE"/>
    <w:rsid w:val="00130F91"/>
    <w:rsid w:val="001342C6"/>
    <w:rsid w:val="0013763E"/>
    <w:rsid w:val="00141562"/>
    <w:rsid w:val="00144BE6"/>
    <w:rsid w:val="00161D1A"/>
    <w:rsid w:val="00162CE4"/>
    <w:rsid w:val="00162D5A"/>
    <w:rsid w:val="00166D55"/>
    <w:rsid w:val="00170D02"/>
    <w:rsid w:val="00172A27"/>
    <w:rsid w:val="00180FB3"/>
    <w:rsid w:val="00195C71"/>
    <w:rsid w:val="001A2549"/>
    <w:rsid w:val="001A5FF8"/>
    <w:rsid w:val="001B363D"/>
    <w:rsid w:val="001B6A64"/>
    <w:rsid w:val="001B6F0F"/>
    <w:rsid w:val="001C0551"/>
    <w:rsid w:val="001C353F"/>
    <w:rsid w:val="001D3C86"/>
    <w:rsid w:val="001D54C2"/>
    <w:rsid w:val="001D6D27"/>
    <w:rsid w:val="001E10EE"/>
    <w:rsid w:val="0020207C"/>
    <w:rsid w:val="00203AFE"/>
    <w:rsid w:val="00217F33"/>
    <w:rsid w:val="0022073C"/>
    <w:rsid w:val="00221DFD"/>
    <w:rsid w:val="00233998"/>
    <w:rsid w:val="0023699C"/>
    <w:rsid w:val="00246A49"/>
    <w:rsid w:val="00250813"/>
    <w:rsid w:val="002556DD"/>
    <w:rsid w:val="00264D22"/>
    <w:rsid w:val="0026669F"/>
    <w:rsid w:val="0026672E"/>
    <w:rsid w:val="00272935"/>
    <w:rsid w:val="002834A8"/>
    <w:rsid w:val="0028783D"/>
    <w:rsid w:val="002904DA"/>
    <w:rsid w:val="00294E8D"/>
    <w:rsid w:val="002A6898"/>
    <w:rsid w:val="002B0CF3"/>
    <w:rsid w:val="002B1AF3"/>
    <w:rsid w:val="002B21B5"/>
    <w:rsid w:val="002B610A"/>
    <w:rsid w:val="002D0B7E"/>
    <w:rsid w:val="002D26C2"/>
    <w:rsid w:val="002F2CB6"/>
    <w:rsid w:val="00306916"/>
    <w:rsid w:val="00306FBC"/>
    <w:rsid w:val="00311349"/>
    <w:rsid w:val="00315D62"/>
    <w:rsid w:val="003217AC"/>
    <w:rsid w:val="00321FF0"/>
    <w:rsid w:val="00324023"/>
    <w:rsid w:val="003264B7"/>
    <w:rsid w:val="0033248D"/>
    <w:rsid w:val="0034301E"/>
    <w:rsid w:val="00345B09"/>
    <w:rsid w:val="00347F96"/>
    <w:rsid w:val="00380716"/>
    <w:rsid w:val="003830E3"/>
    <w:rsid w:val="00391338"/>
    <w:rsid w:val="003A180C"/>
    <w:rsid w:val="003A4F2B"/>
    <w:rsid w:val="003B20E6"/>
    <w:rsid w:val="003C1921"/>
    <w:rsid w:val="003C1CB7"/>
    <w:rsid w:val="003C4284"/>
    <w:rsid w:val="003C5117"/>
    <w:rsid w:val="003C5B1A"/>
    <w:rsid w:val="003D0B3F"/>
    <w:rsid w:val="003D3B04"/>
    <w:rsid w:val="003D4E84"/>
    <w:rsid w:val="003F27F8"/>
    <w:rsid w:val="003F4017"/>
    <w:rsid w:val="003F62FA"/>
    <w:rsid w:val="00401CF9"/>
    <w:rsid w:val="00402558"/>
    <w:rsid w:val="004109D0"/>
    <w:rsid w:val="00411EC2"/>
    <w:rsid w:val="00412207"/>
    <w:rsid w:val="00412525"/>
    <w:rsid w:val="00424A2A"/>
    <w:rsid w:val="004369C1"/>
    <w:rsid w:val="004372D1"/>
    <w:rsid w:val="00442E74"/>
    <w:rsid w:val="00447DE8"/>
    <w:rsid w:val="00452B84"/>
    <w:rsid w:val="00455D1C"/>
    <w:rsid w:val="004607C3"/>
    <w:rsid w:val="004636AA"/>
    <w:rsid w:val="00463AFC"/>
    <w:rsid w:val="004674D4"/>
    <w:rsid w:val="004752B9"/>
    <w:rsid w:val="00476CD7"/>
    <w:rsid w:val="00484A1C"/>
    <w:rsid w:val="00487603"/>
    <w:rsid w:val="004907BE"/>
    <w:rsid w:val="004929D6"/>
    <w:rsid w:val="00493723"/>
    <w:rsid w:val="004A1D40"/>
    <w:rsid w:val="004A7E15"/>
    <w:rsid w:val="004B0279"/>
    <w:rsid w:val="004B0D86"/>
    <w:rsid w:val="004C3D24"/>
    <w:rsid w:val="004C5A65"/>
    <w:rsid w:val="004C7DC1"/>
    <w:rsid w:val="004D1DAE"/>
    <w:rsid w:val="004D5A03"/>
    <w:rsid w:val="004E695E"/>
    <w:rsid w:val="004F32E4"/>
    <w:rsid w:val="004F3810"/>
    <w:rsid w:val="004F5C48"/>
    <w:rsid w:val="005008F8"/>
    <w:rsid w:val="005115A2"/>
    <w:rsid w:val="0051274D"/>
    <w:rsid w:val="0051572E"/>
    <w:rsid w:val="005167D1"/>
    <w:rsid w:val="00520B94"/>
    <w:rsid w:val="00526799"/>
    <w:rsid w:val="00526A41"/>
    <w:rsid w:val="00530761"/>
    <w:rsid w:val="0054194A"/>
    <w:rsid w:val="00543309"/>
    <w:rsid w:val="005462A6"/>
    <w:rsid w:val="00546597"/>
    <w:rsid w:val="005468DE"/>
    <w:rsid w:val="00555888"/>
    <w:rsid w:val="00555BCA"/>
    <w:rsid w:val="0055609B"/>
    <w:rsid w:val="005577F4"/>
    <w:rsid w:val="00565C3A"/>
    <w:rsid w:val="005720E8"/>
    <w:rsid w:val="00572D4D"/>
    <w:rsid w:val="005743CA"/>
    <w:rsid w:val="00575573"/>
    <w:rsid w:val="0057601D"/>
    <w:rsid w:val="00576581"/>
    <w:rsid w:val="00582789"/>
    <w:rsid w:val="00585B6C"/>
    <w:rsid w:val="005865D6"/>
    <w:rsid w:val="005926FA"/>
    <w:rsid w:val="005A2FE9"/>
    <w:rsid w:val="005A5996"/>
    <w:rsid w:val="005B3850"/>
    <w:rsid w:val="005B43EA"/>
    <w:rsid w:val="005D0F87"/>
    <w:rsid w:val="005D20F1"/>
    <w:rsid w:val="005D62EA"/>
    <w:rsid w:val="005F3BDA"/>
    <w:rsid w:val="005F3EAD"/>
    <w:rsid w:val="006017DD"/>
    <w:rsid w:val="006035C5"/>
    <w:rsid w:val="00603B0E"/>
    <w:rsid w:val="006041B9"/>
    <w:rsid w:val="0061680C"/>
    <w:rsid w:val="006236E8"/>
    <w:rsid w:val="00624F55"/>
    <w:rsid w:val="006260B1"/>
    <w:rsid w:val="006369CE"/>
    <w:rsid w:val="00641264"/>
    <w:rsid w:val="0065039A"/>
    <w:rsid w:val="00650D7B"/>
    <w:rsid w:val="00651E5D"/>
    <w:rsid w:val="00652F09"/>
    <w:rsid w:val="006536AF"/>
    <w:rsid w:val="00657194"/>
    <w:rsid w:val="00663A3D"/>
    <w:rsid w:val="00664EF1"/>
    <w:rsid w:val="00670203"/>
    <w:rsid w:val="00670B87"/>
    <w:rsid w:val="00675815"/>
    <w:rsid w:val="00675FDF"/>
    <w:rsid w:val="006807F7"/>
    <w:rsid w:val="006826FF"/>
    <w:rsid w:val="00685638"/>
    <w:rsid w:val="00687AC3"/>
    <w:rsid w:val="00690330"/>
    <w:rsid w:val="006943DD"/>
    <w:rsid w:val="00695A00"/>
    <w:rsid w:val="006A4AA5"/>
    <w:rsid w:val="006A6909"/>
    <w:rsid w:val="006C3133"/>
    <w:rsid w:val="006E1A92"/>
    <w:rsid w:val="006E629B"/>
    <w:rsid w:val="006E74B6"/>
    <w:rsid w:val="006F1CEA"/>
    <w:rsid w:val="006F3FF2"/>
    <w:rsid w:val="006F462B"/>
    <w:rsid w:val="006F5CA1"/>
    <w:rsid w:val="006F720A"/>
    <w:rsid w:val="00700457"/>
    <w:rsid w:val="007047C8"/>
    <w:rsid w:val="007075E4"/>
    <w:rsid w:val="00710EA5"/>
    <w:rsid w:val="00712A00"/>
    <w:rsid w:val="00712B56"/>
    <w:rsid w:val="00715A04"/>
    <w:rsid w:val="00717907"/>
    <w:rsid w:val="00722192"/>
    <w:rsid w:val="00723D57"/>
    <w:rsid w:val="00727721"/>
    <w:rsid w:val="00731A78"/>
    <w:rsid w:val="00737633"/>
    <w:rsid w:val="00737C3F"/>
    <w:rsid w:val="00745AB2"/>
    <w:rsid w:val="0075125A"/>
    <w:rsid w:val="007515F0"/>
    <w:rsid w:val="00752BC3"/>
    <w:rsid w:val="00756A26"/>
    <w:rsid w:val="007637A1"/>
    <w:rsid w:val="007704A2"/>
    <w:rsid w:val="007844C4"/>
    <w:rsid w:val="00787D7D"/>
    <w:rsid w:val="007902D5"/>
    <w:rsid w:val="007904D3"/>
    <w:rsid w:val="00790E35"/>
    <w:rsid w:val="00793BDE"/>
    <w:rsid w:val="007967DD"/>
    <w:rsid w:val="007A5AA6"/>
    <w:rsid w:val="007B227E"/>
    <w:rsid w:val="007C4BCE"/>
    <w:rsid w:val="007C5368"/>
    <w:rsid w:val="007C78AF"/>
    <w:rsid w:val="007D7AAF"/>
    <w:rsid w:val="007E1FCE"/>
    <w:rsid w:val="007E2922"/>
    <w:rsid w:val="007E706D"/>
    <w:rsid w:val="007F0227"/>
    <w:rsid w:val="007F12B8"/>
    <w:rsid w:val="007F3A0B"/>
    <w:rsid w:val="00803EC1"/>
    <w:rsid w:val="00806409"/>
    <w:rsid w:val="0081308C"/>
    <w:rsid w:val="00820782"/>
    <w:rsid w:val="008219BB"/>
    <w:rsid w:val="00826E96"/>
    <w:rsid w:val="0083020E"/>
    <w:rsid w:val="00830FD8"/>
    <w:rsid w:val="0083671D"/>
    <w:rsid w:val="00837EFA"/>
    <w:rsid w:val="008407AC"/>
    <w:rsid w:val="008423FF"/>
    <w:rsid w:val="00843935"/>
    <w:rsid w:val="00843D47"/>
    <w:rsid w:val="00850F7E"/>
    <w:rsid w:val="008567DE"/>
    <w:rsid w:val="00862658"/>
    <w:rsid w:val="00862838"/>
    <w:rsid w:val="008674FA"/>
    <w:rsid w:val="00885BF6"/>
    <w:rsid w:val="0088700D"/>
    <w:rsid w:val="00895FEA"/>
    <w:rsid w:val="008A01E3"/>
    <w:rsid w:val="008A14BF"/>
    <w:rsid w:val="008A185D"/>
    <w:rsid w:val="008A5AD7"/>
    <w:rsid w:val="008A716E"/>
    <w:rsid w:val="008B2BD1"/>
    <w:rsid w:val="008B4069"/>
    <w:rsid w:val="008B4733"/>
    <w:rsid w:val="008B500B"/>
    <w:rsid w:val="008B6665"/>
    <w:rsid w:val="008C55F4"/>
    <w:rsid w:val="008C6082"/>
    <w:rsid w:val="008D5DE6"/>
    <w:rsid w:val="008D6F86"/>
    <w:rsid w:val="008E1AED"/>
    <w:rsid w:val="008E4348"/>
    <w:rsid w:val="008E76A0"/>
    <w:rsid w:val="008F18CF"/>
    <w:rsid w:val="008F1CA2"/>
    <w:rsid w:val="008F5F0E"/>
    <w:rsid w:val="008F65DC"/>
    <w:rsid w:val="008F7EDC"/>
    <w:rsid w:val="00902C65"/>
    <w:rsid w:val="00904F18"/>
    <w:rsid w:val="00910C20"/>
    <w:rsid w:val="00911BCA"/>
    <w:rsid w:val="00912EEC"/>
    <w:rsid w:val="009207B4"/>
    <w:rsid w:val="009218E1"/>
    <w:rsid w:val="009270D5"/>
    <w:rsid w:val="00935C28"/>
    <w:rsid w:val="009462B6"/>
    <w:rsid w:val="00946A34"/>
    <w:rsid w:val="0095214D"/>
    <w:rsid w:val="00954451"/>
    <w:rsid w:val="009548FC"/>
    <w:rsid w:val="009664CA"/>
    <w:rsid w:val="0097491B"/>
    <w:rsid w:val="00977CA0"/>
    <w:rsid w:val="009810F3"/>
    <w:rsid w:val="0098115E"/>
    <w:rsid w:val="009818CD"/>
    <w:rsid w:val="00991C29"/>
    <w:rsid w:val="0099317D"/>
    <w:rsid w:val="00994A55"/>
    <w:rsid w:val="009951A9"/>
    <w:rsid w:val="009A07BA"/>
    <w:rsid w:val="009A4305"/>
    <w:rsid w:val="009A430E"/>
    <w:rsid w:val="009A5E63"/>
    <w:rsid w:val="009A6235"/>
    <w:rsid w:val="009B6485"/>
    <w:rsid w:val="009C32A7"/>
    <w:rsid w:val="009C34A6"/>
    <w:rsid w:val="009C7A33"/>
    <w:rsid w:val="009D062C"/>
    <w:rsid w:val="009D1B54"/>
    <w:rsid w:val="009D2686"/>
    <w:rsid w:val="009D49F7"/>
    <w:rsid w:val="009D684C"/>
    <w:rsid w:val="009E3389"/>
    <w:rsid w:val="009E410F"/>
    <w:rsid w:val="009E7192"/>
    <w:rsid w:val="00A024B2"/>
    <w:rsid w:val="00A04732"/>
    <w:rsid w:val="00A0555A"/>
    <w:rsid w:val="00A055DF"/>
    <w:rsid w:val="00A0608C"/>
    <w:rsid w:val="00A0641C"/>
    <w:rsid w:val="00A136F9"/>
    <w:rsid w:val="00A170BC"/>
    <w:rsid w:val="00A23AC4"/>
    <w:rsid w:val="00A2589D"/>
    <w:rsid w:val="00A3040C"/>
    <w:rsid w:val="00A32C68"/>
    <w:rsid w:val="00A361F7"/>
    <w:rsid w:val="00A41C1B"/>
    <w:rsid w:val="00A42615"/>
    <w:rsid w:val="00A4424A"/>
    <w:rsid w:val="00A55A26"/>
    <w:rsid w:val="00A67ACB"/>
    <w:rsid w:val="00A70AFE"/>
    <w:rsid w:val="00A72ADF"/>
    <w:rsid w:val="00A737C8"/>
    <w:rsid w:val="00A7446C"/>
    <w:rsid w:val="00A74EC6"/>
    <w:rsid w:val="00A8475A"/>
    <w:rsid w:val="00A90F39"/>
    <w:rsid w:val="00A9321D"/>
    <w:rsid w:val="00AA3311"/>
    <w:rsid w:val="00AC0117"/>
    <w:rsid w:val="00AC01B0"/>
    <w:rsid w:val="00AC3166"/>
    <w:rsid w:val="00AC3A58"/>
    <w:rsid w:val="00AC4277"/>
    <w:rsid w:val="00AD66CD"/>
    <w:rsid w:val="00AD6CAD"/>
    <w:rsid w:val="00AE7A68"/>
    <w:rsid w:val="00AF0983"/>
    <w:rsid w:val="00AF1023"/>
    <w:rsid w:val="00AF3889"/>
    <w:rsid w:val="00AF6ED7"/>
    <w:rsid w:val="00B00D85"/>
    <w:rsid w:val="00B063F2"/>
    <w:rsid w:val="00B06813"/>
    <w:rsid w:val="00B06990"/>
    <w:rsid w:val="00B143D8"/>
    <w:rsid w:val="00B15576"/>
    <w:rsid w:val="00B20C52"/>
    <w:rsid w:val="00B21DCA"/>
    <w:rsid w:val="00B23439"/>
    <w:rsid w:val="00B34AE2"/>
    <w:rsid w:val="00B4065A"/>
    <w:rsid w:val="00B43759"/>
    <w:rsid w:val="00B47517"/>
    <w:rsid w:val="00B51159"/>
    <w:rsid w:val="00B524C4"/>
    <w:rsid w:val="00B533A7"/>
    <w:rsid w:val="00B61FC6"/>
    <w:rsid w:val="00B64502"/>
    <w:rsid w:val="00B670A0"/>
    <w:rsid w:val="00B70246"/>
    <w:rsid w:val="00B742BA"/>
    <w:rsid w:val="00B8039C"/>
    <w:rsid w:val="00B86968"/>
    <w:rsid w:val="00B90E0A"/>
    <w:rsid w:val="00B9520A"/>
    <w:rsid w:val="00B9762E"/>
    <w:rsid w:val="00BA2AB6"/>
    <w:rsid w:val="00BA32DE"/>
    <w:rsid w:val="00BB5603"/>
    <w:rsid w:val="00BB6C17"/>
    <w:rsid w:val="00BC2254"/>
    <w:rsid w:val="00BC2E98"/>
    <w:rsid w:val="00BC4687"/>
    <w:rsid w:val="00BC5E7E"/>
    <w:rsid w:val="00BC6B32"/>
    <w:rsid w:val="00BD11D2"/>
    <w:rsid w:val="00BD2263"/>
    <w:rsid w:val="00BD7072"/>
    <w:rsid w:val="00BE1033"/>
    <w:rsid w:val="00C0276E"/>
    <w:rsid w:val="00C11EBD"/>
    <w:rsid w:val="00C15754"/>
    <w:rsid w:val="00C205D9"/>
    <w:rsid w:val="00C2123F"/>
    <w:rsid w:val="00C22446"/>
    <w:rsid w:val="00C3058F"/>
    <w:rsid w:val="00C32781"/>
    <w:rsid w:val="00C36BEC"/>
    <w:rsid w:val="00C36F8E"/>
    <w:rsid w:val="00C41189"/>
    <w:rsid w:val="00C428A0"/>
    <w:rsid w:val="00C43C0E"/>
    <w:rsid w:val="00C45335"/>
    <w:rsid w:val="00C45491"/>
    <w:rsid w:val="00C47523"/>
    <w:rsid w:val="00C5059D"/>
    <w:rsid w:val="00C53C41"/>
    <w:rsid w:val="00C70A76"/>
    <w:rsid w:val="00C70F99"/>
    <w:rsid w:val="00C75D4F"/>
    <w:rsid w:val="00C815CC"/>
    <w:rsid w:val="00C86B8E"/>
    <w:rsid w:val="00C91E19"/>
    <w:rsid w:val="00CA2F18"/>
    <w:rsid w:val="00CC2DA6"/>
    <w:rsid w:val="00CC5A7A"/>
    <w:rsid w:val="00CC6494"/>
    <w:rsid w:val="00CC73F7"/>
    <w:rsid w:val="00CD55F2"/>
    <w:rsid w:val="00CE1DEA"/>
    <w:rsid w:val="00CF03B6"/>
    <w:rsid w:val="00CF74B3"/>
    <w:rsid w:val="00D02B0E"/>
    <w:rsid w:val="00D04357"/>
    <w:rsid w:val="00D0753E"/>
    <w:rsid w:val="00D11338"/>
    <w:rsid w:val="00D11B02"/>
    <w:rsid w:val="00D21DD1"/>
    <w:rsid w:val="00D3682E"/>
    <w:rsid w:val="00D4074A"/>
    <w:rsid w:val="00D407BA"/>
    <w:rsid w:val="00D426C1"/>
    <w:rsid w:val="00D43F13"/>
    <w:rsid w:val="00D47066"/>
    <w:rsid w:val="00D52C63"/>
    <w:rsid w:val="00D5513D"/>
    <w:rsid w:val="00D648BB"/>
    <w:rsid w:val="00D72C3B"/>
    <w:rsid w:val="00D807C8"/>
    <w:rsid w:val="00D82828"/>
    <w:rsid w:val="00D831B2"/>
    <w:rsid w:val="00D83232"/>
    <w:rsid w:val="00DC145B"/>
    <w:rsid w:val="00DC3450"/>
    <w:rsid w:val="00DC5AF5"/>
    <w:rsid w:val="00DC6BBD"/>
    <w:rsid w:val="00DF4F2C"/>
    <w:rsid w:val="00DF5800"/>
    <w:rsid w:val="00DF60BD"/>
    <w:rsid w:val="00E01797"/>
    <w:rsid w:val="00E133C3"/>
    <w:rsid w:val="00E17060"/>
    <w:rsid w:val="00E227B5"/>
    <w:rsid w:val="00E251CC"/>
    <w:rsid w:val="00E34558"/>
    <w:rsid w:val="00E358DE"/>
    <w:rsid w:val="00E401E3"/>
    <w:rsid w:val="00E403A1"/>
    <w:rsid w:val="00E41BA6"/>
    <w:rsid w:val="00E420D6"/>
    <w:rsid w:val="00E42731"/>
    <w:rsid w:val="00E44A17"/>
    <w:rsid w:val="00E50AB2"/>
    <w:rsid w:val="00E62A91"/>
    <w:rsid w:val="00E71087"/>
    <w:rsid w:val="00E72169"/>
    <w:rsid w:val="00E74696"/>
    <w:rsid w:val="00E80B0A"/>
    <w:rsid w:val="00E823D6"/>
    <w:rsid w:val="00E8673B"/>
    <w:rsid w:val="00E86EE9"/>
    <w:rsid w:val="00E87055"/>
    <w:rsid w:val="00E8744C"/>
    <w:rsid w:val="00E919D9"/>
    <w:rsid w:val="00E927CC"/>
    <w:rsid w:val="00E95E90"/>
    <w:rsid w:val="00EA0C90"/>
    <w:rsid w:val="00EA0F6D"/>
    <w:rsid w:val="00EB7A5C"/>
    <w:rsid w:val="00EC216D"/>
    <w:rsid w:val="00ED54A1"/>
    <w:rsid w:val="00ED5664"/>
    <w:rsid w:val="00ED61F5"/>
    <w:rsid w:val="00EE1A51"/>
    <w:rsid w:val="00EE4ACF"/>
    <w:rsid w:val="00EE58E8"/>
    <w:rsid w:val="00EF06F8"/>
    <w:rsid w:val="00F05DA7"/>
    <w:rsid w:val="00F136EB"/>
    <w:rsid w:val="00F143FF"/>
    <w:rsid w:val="00F17F2A"/>
    <w:rsid w:val="00F20615"/>
    <w:rsid w:val="00F2238C"/>
    <w:rsid w:val="00F3139D"/>
    <w:rsid w:val="00F33265"/>
    <w:rsid w:val="00F33E9F"/>
    <w:rsid w:val="00F3488A"/>
    <w:rsid w:val="00F35388"/>
    <w:rsid w:val="00F374E3"/>
    <w:rsid w:val="00F40E72"/>
    <w:rsid w:val="00F42C0C"/>
    <w:rsid w:val="00F43ACA"/>
    <w:rsid w:val="00F44D2C"/>
    <w:rsid w:val="00F45EED"/>
    <w:rsid w:val="00F55730"/>
    <w:rsid w:val="00F56022"/>
    <w:rsid w:val="00F563F7"/>
    <w:rsid w:val="00F57FD4"/>
    <w:rsid w:val="00F6288A"/>
    <w:rsid w:val="00F62AF3"/>
    <w:rsid w:val="00F64955"/>
    <w:rsid w:val="00F64EBA"/>
    <w:rsid w:val="00F84013"/>
    <w:rsid w:val="00F92D38"/>
    <w:rsid w:val="00F974EE"/>
    <w:rsid w:val="00FA3FA8"/>
    <w:rsid w:val="00FA5FC0"/>
    <w:rsid w:val="00FB1810"/>
    <w:rsid w:val="00FB1FF5"/>
    <w:rsid w:val="00FB233E"/>
    <w:rsid w:val="00FB3428"/>
    <w:rsid w:val="00FC2E48"/>
    <w:rsid w:val="00FC4AE4"/>
    <w:rsid w:val="00FC7C3F"/>
    <w:rsid w:val="00FD40CB"/>
    <w:rsid w:val="00FD5D07"/>
    <w:rsid w:val="00FD6B32"/>
    <w:rsid w:val="00FF08A7"/>
    <w:rsid w:val="00FF180D"/>
    <w:rsid w:val="00FF44F1"/>
    <w:rsid w:val="00FF6DE6"/>
    <w:rsid w:val="00FF79CF"/>
    <w:rsid w:val="02541899"/>
    <w:rsid w:val="04972DF6"/>
    <w:rsid w:val="0CF92D38"/>
    <w:rsid w:val="0D186A25"/>
    <w:rsid w:val="13862F19"/>
    <w:rsid w:val="194951AE"/>
    <w:rsid w:val="1A75130A"/>
    <w:rsid w:val="1EF81A3A"/>
    <w:rsid w:val="231B5FFB"/>
    <w:rsid w:val="243E3438"/>
    <w:rsid w:val="280272AE"/>
    <w:rsid w:val="336A7DE4"/>
    <w:rsid w:val="490676CC"/>
    <w:rsid w:val="550D0EFA"/>
    <w:rsid w:val="568A33D2"/>
    <w:rsid w:val="57496A43"/>
    <w:rsid w:val="58915279"/>
    <w:rsid w:val="5D764BF5"/>
    <w:rsid w:val="5E4644A3"/>
    <w:rsid w:val="645979BA"/>
    <w:rsid w:val="6664416E"/>
    <w:rsid w:val="68CC3DE5"/>
    <w:rsid w:val="6D74400F"/>
    <w:rsid w:val="712426B0"/>
    <w:rsid w:val="779C50F7"/>
    <w:rsid w:val="7B2207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287FE3"/>
  <w15:docId w15:val="{57D988FD-B36E-47DE-A3A0-C2B6AD034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rFonts w:eastAsia="宋体"/>
      <w:lang w:val="en-GB" w:eastAsia="en-US"/>
    </w:rPr>
  </w:style>
  <w:style w:type="paragraph" w:styleId="1">
    <w:name w:val="heading 1"/>
    <w:basedOn w:val="a"/>
    <w:next w:val="a"/>
    <w:qFormat/>
    <w:pPr>
      <w:keepNext/>
      <w:numPr>
        <w:numId w:val="1"/>
      </w:numPr>
      <w:pBdr>
        <w:top w:val="single" w:sz="12" w:space="1" w:color="auto"/>
      </w:pBdr>
      <w:spacing w:before="120"/>
      <w:outlineLvl w:val="0"/>
    </w:pPr>
    <w:rPr>
      <w:rFonts w:ascii="Arial" w:hAnsi="Arial"/>
      <w:sz w:val="28"/>
    </w:rPr>
  </w:style>
  <w:style w:type="paragraph" w:styleId="2">
    <w:name w:val="heading 2"/>
    <w:basedOn w:val="a"/>
    <w:next w:val="a"/>
    <w:qFormat/>
    <w:pPr>
      <w:keepNext/>
      <w:numPr>
        <w:ilvl w:val="1"/>
        <w:numId w:val="1"/>
      </w:numPr>
      <w:spacing w:before="12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tabs>
        <w:tab w:val="left" w:pos="1418"/>
        <w:tab w:val="left" w:pos="4678"/>
        <w:tab w:val="left" w:pos="5954"/>
        <w:tab w:val="left" w:pos="7088"/>
      </w:tabs>
      <w:spacing w:after="240"/>
    </w:pPr>
    <w:rPr>
      <w:rFonts w:ascii="Arial" w:hAnsi="Arial"/>
    </w:rPr>
  </w:style>
  <w:style w:type="paragraph" w:styleId="a5">
    <w:name w:val="Body Text"/>
    <w:basedOn w:val="a"/>
    <w:semiHidden/>
    <w:qFormat/>
    <w:rPr>
      <w:rFonts w:ascii="Arial" w:hAnsi="Arial" w:cs="Arial"/>
      <w:color w:val="FF0000"/>
    </w:rPr>
  </w:style>
  <w:style w:type="paragraph" w:styleId="20">
    <w:name w:val="List 2"/>
    <w:basedOn w:val="a"/>
    <w:uiPriority w:val="99"/>
    <w:semiHidden/>
    <w:unhideWhenUsed/>
    <w:qFormat/>
    <w:pPr>
      <w:ind w:leftChars="200" w:left="100" w:hangingChars="200" w:hanging="200"/>
      <w:contextualSpacing/>
    </w:pPr>
  </w:style>
  <w:style w:type="paragraph" w:styleId="a6">
    <w:name w:val="Balloon Text"/>
    <w:basedOn w:val="a"/>
    <w:link w:val="a7"/>
    <w:uiPriority w:val="99"/>
    <w:semiHidden/>
    <w:unhideWhenUsed/>
    <w:qFormat/>
    <w:rPr>
      <w:rFonts w:ascii="Segoe UI" w:hAnsi="Segoe UI" w:cs="Segoe UI"/>
      <w:sz w:val="18"/>
      <w:szCs w:val="18"/>
    </w:rPr>
  </w:style>
  <w:style w:type="paragraph" w:styleId="a8">
    <w:name w:val="footer"/>
    <w:basedOn w:val="a"/>
    <w:semiHidden/>
    <w:qFormat/>
    <w:pPr>
      <w:tabs>
        <w:tab w:val="center" w:pos="4153"/>
        <w:tab w:val="right" w:pos="8306"/>
      </w:tabs>
    </w:pPr>
  </w:style>
  <w:style w:type="paragraph" w:styleId="a9">
    <w:name w:val="header"/>
    <w:basedOn w:val="a"/>
    <w:semiHidden/>
    <w:qFormat/>
    <w:pPr>
      <w:tabs>
        <w:tab w:val="center" w:pos="4153"/>
        <w:tab w:val="right" w:pos="8306"/>
      </w:tabs>
    </w:pPr>
  </w:style>
  <w:style w:type="paragraph" w:styleId="aa">
    <w:name w:val="List"/>
    <w:basedOn w:val="a"/>
    <w:uiPriority w:val="99"/>
    <w:semiHidden/>
    <w:unhideWhenUsed/>
    <w:qFormat/>
    <w:pPr>
      <w:ind w:left="200" w:hangingChars="200" w:hanging="200"/>
      <w:contextualSpacing/>
    </w:pPr>
  </w:style>
  <w:style w:type="paragraph" w:styleId="ab">
    <w:name w:val="Normal (Web)"/>
    <w:basedOn w:val="a"/>
    <w:uiPriority w:val="99"/>
    <w:unhideWhenUsed/>
    <w:qFormat/>
    <w:pPr>
      <w:spacing w:before="100" w:beforeAutospacing="1" w:after="100" w:afterAutospacing="1"/>
    </w:pPr>
    <w:rPr>
      <w:sz w:val="24"/>
      <w:szCs w:val="24"/>
    </w:rPr>
  </w:style>
  <w:style w:type="paragraph" w:styleId="ac">
    <w:name w:val="annotation subject"/>
    <w:basedOn w:val="a3"/>
    <w:next w:val="a3"/>
    <w:link w:val="ad"/>
    <w:uiPriority w:val="99"/>
    <w:semiHidden/>
    <w:unhideWhenUsed/>
    <w:qFormat/>
    <w:pPr>
      <w:tabs>
        <w:tab w:val="clear" w:pos="1418"/>
        <w:tab w:val="clear" w:pos="4678"/>
        <w:tab w:val="clear" w:pos="5954"/>
        <w:tab w:val="clear" w:pos="7088"/>
      </w:tabs>
      <w:spacing w:after="120"/>
      <w:jc w:val="left"/>
    </w:pPr>
    <w:rPr>
      <w:rFonts w:ascii="Times New Roman" w:hAnsi="Times New Roman"/>
      <w:b/>
      <w:bCs/>
    </w:rPr>
  </w:style>
  <w:style w:type="table" w:styleId="ae">
    <w:name w:val="Table Grid"/>
    <w:basedOn w:val="a1"/>
    <w:uiPriority w:val="39"/>
    <w:qFormat/>
    <w:pPr>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page number"/>
    <w:basedOn w:val="a0"/>
    <w:semiHidden/>
    <w:qFormat/>
  </w:style>
  <w:style w:type="character" w:styleId="af1">
    <w:name w:val="Emphasis"/>
    <w:basedOn w:val="a0"/>
    <w:uiPriority w:val="20"/>
    <w:qFormat/>
    <w:rPr>
      <w:i/>
      <w:iCs/>
    </w:rPr>
  </w:style>
  <w:style w:type="character" w:styleId="af2">
    <w:name w:val="annotation reference"/>
    <w:qFormat/>
    <w:rPr>
      <w:sz w:val="16"/>
    </w:rPr>
  </w:style>
  <w:style w:type="character" w:customStyle="1" w:styleId="a7">
    <w:name w:val="批注框文本 字符"/>
    <w:link w:val="a6"/>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3">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列"/>
    <w:basedOn w:val="a"/>
    <w:link w:val="af4"/>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5">
    <w:name w:val="Quote"/>
    <w:basedOn w:val="a"/>
    <w:next w:val="a"/>
    <w:link w:val="af6"/>
    <w:uiPriority w:val="29"/>
    <w:qFormat/>
    <w:pPr>
      <w:spacing w:before="200" w:after="160"/>
      <w:ind w:left="864" w:right="864"/>
      <w:jc w:val="center"/>
    </w:pPr>
    <w:rPr>
      <w:i/>
      <w:iCs/>
      <w:color w:val="404040"/>
    </w:rPr>
  </w:style>
  <w:style w:type="character" w:customStyle="1" w:styleId="af6">
    <w:name w:val="引用 字符"/>
    <w:link w:val="af5"/>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7">
    <w:name w:val="No Spacing"/>
    <w:uiPriority w:val="1"/>
    <w:qFormat/>
    <w:rPr>
      <w:rFonts w:eastAsia="Times New Roman"/>
      <w:lang w:val="en-GB" w:eastAsia="en-US"/>
    </w:rPr>
  </w:style>
  <w:style w:type="character" w:customStyle="1" w:styleId="a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3"/>
    <w:uiPriority w:val="34"/>
    <w:qFormat/>
    <w:locked/>
    <w:rPr>
      <w:rFonts w:eastAsia="宋体"/>
      <w:lang w:val="en-GB" w:eastAsia="en-US"/>
    </w:rPr>
  </w:style>
  <w:style w:type="paragraph" w:customStyle="1" w:styleId="Observation">
    <w:name w:val="Observation"/>
    <w:basedOn w:val="a"/>
    <w:link w:val="ObservationChar"/>
    <w:qFormat/>
    <w:pPr>
      <w:numPr>
        <w:numId w:val="7"/>
      </w:numPr>
      <w:tabs>
        <w:tab w:val="left" w:pos="1152"/>
      </w:tabs>
      <w:overflowPunct w:val="0"/>
      <w:autoSpaceDE w:val="0"/>
      <w:autoSpaceDN w:val="0"/>
      <w:adjustRightInd w:val="0"/>
      <w:snapToGrid/>
      <w:spacing w:before="240" w:after="240"/>
      <w:ind w:left="0" w:firstLine="0"/>
      <w:textAlignment w:val="baseline"/>
    </w:pPr>
    <w:rPr>
      <w:rFonts w:eastAsia="MS Mincho"/>
      <w:i/>
      <w:lang w:val="en-US" w:eastAsia="ja-JP"/>
    </w:rPr>
  </w:style>
  <w:style w:type="character" w:customStyle="1" w:styleId="ObservationChar">
    <w:name w:val="Observation Char"/>
    <w:basedOn w:val="a0"/>
    <w:link w:val="Observation"/>
    <w:qFormat/>
    <w:rPr>
      <w:rFonts w:eastAsia="MS Mincho"/>
      <w:i/>
      <w:lang w:eastAsia="ja-JP"/>
    </w:rPr>
  </w:style>
  <w:style w:type="paragraph" w:customStyle="1" w:styleId="ListParagraph1">
    <w:name w:val="List Paragraph1"/>
    <w:basedOn w:val="a"/>
    <w:link w:val="ListParagraphChar"/>
    <w:uiPriority w:val="34"/>
    <w:qFormat/>
    <w:pPr>
      <w:snapToGrid/>
      <w:ind w:left="720" w:hanging="360"/>
    </w:pPr>
    <w:rPr>
      <w:rFonts w:eastAsia="Calibri"/>
      <w:szCs w:val="22"/>
    </w:rPr>
  </w:style>
  <w:style w:type="character" w:customStyle="1" w:styleId="ListParagraphChar">
    <w:name w:val="List Paragraph Char"/>
    <w:link w:val="ListParagraph1"/>
    <w:uiPriority w:val="34"/>
    <w:qFormat/>
    <w:locked/>
    <w:rPr>
      <w:rFonts w:eastAsia="Calibri"/>
      <w:szCs w:val="22"/>
      <w:lang w:val="en-GB" w:eastAsia="en-US"/>
    </w:rPr>
  </w:style>
  <w:style w:type="character" w:customStyle="1" w:styleId="a4">
    <w:name w:val="批注文字 字符"/>
    <w:link w:val="a3"/>
    <w:uiPriority w:val="99"/>
    <w:qFormat/>
    <w:rPr>
      <w:rFonts w:ascii="Arial" w:eastAsia="宋体" w:hAnsi="Arial"/>
      <w:lang w:val="en-GB" w:eastAsia="en-US"/>
    </w:rPr>
  </w:style>
  <w:style w:type="paragraph" w:customStyle="1" w:styleId="TAH">
    <w:name w:val="TAH"/>
    <w:basedOn w:val="TAC"/>
    <w:link w:val="TAHCar"/>
    <w:qFormat/>
    <w:pPr>
      <w:overflowPunct w:val="0"/>
      <w:autoSpaceDE w:val="0"/>
      <w:autoSpaceDN w:val="0"/>
      <w:adjustRightInd w:val="0"/>
      <w:snapToGrid/>
      <w:textAlignment w:val="baseline"/>
    </w:pPr>
    <w:rPr>
      <w:b/>
      <w:lang w:val="en-US"/>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B1">
    <w:name w:val="B1"/>
    <w:basedOn w:val="aa"/>
    <w:link w:val="B1Char1"/>
    <w:qFormat/>
    <w:pPr>
      <w:overflowPunct w:val="0"/>
      <w:autoSpaceDE w:val="0"/>
      <w:autoSpaceDN w:val="0"/>
      <w:adjustRightInd w:val="0"/>
      <w:snapToGrid/>
      <w:spacing w:after="180"/>
      <w:ind w:left="284" w:firstLineChars="0" w:firstLine="0"/>
      <w:contextualSpacing w:val="0"/>
      <w:textAlignment w:val="baseline"/>
    </w:pPr>
    <w:rPr>
      <w:lang w:val="en-US"/>
    </w:rPr>
  </w:style>
  <w:style w:type="paragraph" w:customStyle="1" w:styleId="B2">
    <w:name w:val="B2"/>
    <w:basedOn w:val="20"/>
    <w:link w:val="B2Char"/>
    <w:qFormat/>
    <w:pPr>
      <w:overflowPunct w:val="0"/>
      <w:autoSpaceDE w:val="0"/>
      <w:autoSpaceDN w:val="0"/>
      <w:adjustRightInd w:val="0"/>
      <w:snapToGrid/>
      <w:spacing w:after="180"/>
      <w:ind w:leftChars="0" w:left="567" w:firstLineChars="0" w:firstLine="0"/>
      <w:contextualSpacing w:val="0"/>
      <w:textAlignment w:val="baseline"/>
    </w:pPr>
    <w:rPr>
      <w:lang w:val="en-US"/>
    </w:rPr>
  </w:style>
  <w:style w:type="character" w:customStyle="1" w:styleId="THChar">
    <w:name w:val="TH Char"/>
    <w:link w:val="TH"/>
    <w:qFormat/>
    <w:rPr>
      <w:rFonts w:ascii="Arial" w:eastAsia="宋体" w:hAnsi="Arial"/>
      <w:b/>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TAHCar">
    <w:name w:val="TAH Car"/>
    <w:link w:val="TAH"/>
    <w:qFormat/>
    <w:rPr>
      <w:rFonts w:ascii="Arial" w:eastAsia="宋体" w:hAnsi="Arial"/>
      <w:b/>
      <w:sz w:val="18"/>
      <w:lang w:eastAsia="en-US"/>
    </w:rPr>
  </w:style>
  <w:style w:type="character" w:styleId="af8">
    <w:name w:val="Placeholder Text"/>
    <w:basedOn w:val="a0"/>
    <w:uiPriority w:val="99"/>
    <w:semiHidden/>
    <w:qFormat/>
    <w:rPr>
      <w:color w:val="808080"/>
    </w:rPr>
  </w:style>
  <w:style w:type="character" w:customStyle="1" w:styleId="ad">
    <w:name w:val="批注主题 字符"/>
    <w:basedOn w:val="a4"/>
    <w:link w:val="ac"/>
    <w:uiPriority w:val="99"/>
    <w:semiHidden/>
    <w:qFormat/>
    <w:rPr>
      <w:rFonts w:ascii="Arial" w:eastAsia="宋体" w:hAnsi="Arial"/>
      <w:b/>
      <w:bCs/>
      <w:lang w:val="en-GB" w:eastAsia="en-US"/>
    </w:rPr>
  </w:style>
  <w:style w:type="paragraph" w:customStyle="1" w:styleId="StyleHeading1H1h1appheading1l1MemoHeading1h11h12h13h">
    <w:name w:val="Style Heading 1H1h1app heading 1l1Memo Heading 1h11h12h13h..."/>
    <w:basedOn w:val="1"/>
    <w:qFormat/>
    <w:pPr>
      <w:keepNext w:val="0"/>
      <w:widowControl w:val="0"/>
      <w:numPr>
        <w:numId w:val="8"/>
      </w:numPr>
      <w:pBdr>
        <w:top w:val="none" w:sz="0" w:space="0" w:color="auto"/>
      </w:pBdr>
      <w:snapToGrid/>
      <w:spacing w:before="240" w:after="60"/>
      <w:jc w:val="left"/>
    </w:pPr>
    <w:rPr>
      <w:rFonts w:ascii="Helvetica" w:eastAsia="Times New Roman" w:hAnsi="Helvetica"/>
      <w:b/>
      <w:bCs/>
      <w:kern w:val="32"/>
      <w:lang w:val="en-US"/>
    </w:rPr>
  </w:style>
  <w:style w:type="paragraph" w:customStyle="1" w:styleId="af9">
    <w:name w:val="列表段"/>
    <w:basedOn w:val="a"/>
    <w:next w:val="af3"/>
    <w:uiPriority w:val="34"/>
    <w:qFormat/>
    <w:pPr>
      <w:snapToGrid/>
      <w:spacing w:after="0"/>
      <w:ind w:leftChars="400" w:left="840"/>
      <w:jc w:val="left"/>
    </w:pPr>
    <w:rPr>
      <w:rFonts w:ascii="Times" w:eastAsia="Batang" w:hAnsi="Times"/>
      <w:szCs w:val="24"/>
    </w:rPr>
  </w:style>
  <w:style w:type="character" w:customStyle="1" w:styleId="TALCar">
    <w:name w:val="TAL Car"/>
    <w:link w:val="TAL"/>
    <w:qFormat/>
    <w:rPr>
      <w:rFonts w:ascii="Arial" w:eastAsia="宋体" w:hAnsi="Arial"/>
      <w:sz w:val="18"/>
      <w:lang w:val="en-GB" w:eastAsia="en-US"/>
    </w:rPr>
  </w:style>
  <w:style w:type="character" w:customStyle="1" w:styleId="B1Char">
    <w:name w:val="B1 Char"/>
    <w:qFormat/>
    <w:rPr>
      <w:rFonts w:eastAsia="Times New Roman"/>
    </w:rPr>
  </w:style>
  <w:style w:type="character" w:customStyle="1" w:styleId="15">
    <w:name w:val="15"/>
    <w:basedOn w:val="a0"/>
    <w:qFormat/>
    <w:rPr>
      <w:rFonts w:ascii="Times New Roman" w:hAnsi="Times New Roman" w:cs="Times New Roman" w:hint="default"/>
    </w:rPr>
  </w:style>
  <w:style w:type="paragraph" w:customStyle="1" w:styleId="21">
    <w:name w:val="列出段落2"/>
    <w:basedOn w:val="a"/>
    <w:next w:val="af3"/>
    <w:uiPriority w:val="34"/>
    <w:qFormat/>
    <w:pPr>
      <w:snapToGrid/>
      <w:spacing w:after="0"/>
      <w:ind w:leftChars="400" w:left="840"/>
      <w:jc w:val="left"/>
    </w:pPr>
    <w:rPr>
      <w:rFonts w:ascii="Times" w:eastAsia="Batang" w:hAnsi="Times"/>
      <w:szCs w:val="24"/>
    </w:rPr>
  </w:style>
  <w:style w:type="paragraph" w:customStyle="1" w:styleId="Comments">
    <w:name w:val="Comments"/>
    <w:basedOn w:val="a"/>
    <w:link w:val="CommentsChar"/>
    <w:qFormat/>
    <w:pPr>
      <w:snapToGrid/>
      <w:spacing w:before="40" w:after="0"/>
      <w:jc w:val="left"/>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Figure">
    <w:name w:val="Figure"/>
    <w:basedOn w:val="a"/>
    <w:qFormat/>
    <w:pPr>
      <w:numPr>
        <w:numId w:val="9"/>
      </w:numPr>
      <w:snapToGrid/>
      <w:spacing w:after="180"/>
      <w:jc w:val="center"/>
    </w:pPr>
    <w:rPr>
      <w:rFonts w:eastAsiaTheme="minorEastAsia"/>
    </w:rPr>
  </w:style>
  <w:style w:type="character" w:customStyle="1" w:styleId="B1Zchn">
    <w:name w:val="B1 Zchn"/>
    <w:qFormat/>
    <w:rPr>
      <w:rFonts w:ascii="Times New Roman" w:hAnsi="Times New Roman"/>
      <w:lang w:val="en-GB" w:eastAsia="en-US"/>
    </w:rPr>
  </w:style>
  <w:style w:type="paragraph" w:customStyle="1" w:styleId="textintend1">
    <w:name w:val="text intend 1"/>
    <w:basedOn w:val="a"/>
    <w:qFormat/>
    <w:pPr>
      <w:numPr>
        <w:numId w:val="10"/>
      </w:numPr>
      <w:overflowPunct w:val="0"/>
      <w:autoSpaceDE w:val="0"/>
      <w:autoSpaceDN w:val="0"/>
      <w:adjustRightInd w:val="0"/>
      <w:snapToGrid/>
      <w:textAlignment w:val="baseline"/>
    </w:pPr>
    <w:rPr>
      <w:rFonts w:eastAsia="MS Mincho"/>
      <w:sz w:val="24"/>
      <w:lang w:val="en-US" w:eastAsia="en-GB"/>
    </w:rPr>
  </w:style>
  <w:style w:type="character" w:customStyle="1" w:styleId="apple-converted-space">
    <w:name w:val="apple-converted-space"/>
    <w:basedOn w:val="a0"/>
    <w:qFormat/>
  </w:style>
  <w:style w:type="character" w:styleId="afa">
    <w:name w:val="Hyperlink"/>
    <w:uiPriority w:val="99"/>
    <w:semiHidden/>
    <w:unhideWhenUsed/>
    <w:qFormat/>
    <w:rsid w:val="007C4BC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5103987">
      <w:bodyDiv w:val="1"/>
      <w:marLeft w:val="0"/>
      <w:marRight w:val="0"/>
      <w:marTop w:val="0"/>
      <w:marBottom w:val="0"/>
      <w:divBdr>
        <w:top w:val="none" w:sz="0" w:space="0" w:color="auto"/>
        <w:left w:val="none" w:sz="0" w:space="0" w:color="auto"/>
        <w:bottom w:val="none" w:sz="0" w:space="0" w:color="auto"/>
        <w:right w:val="none" w:sz="0" w:space="0" w:color="auto"/>
      </w:divBdr>
    </w:div>
    <w:div w:id="17875743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247BB-51B1-47FF-B51A-7A440B798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764</Words>
  <Characters>4359</Characters>
  <Application>Microsoft Office Word</Application>
  <DocSecurity>0</DocSecurity>
  <Lines>36</Lines>
  <Paragraphs>10</Paragraphs>
  <ScaleCrop>false</ScaleCrop>
  <Company>ZTE Corporation</Company>
  <LinksUpToDate>false</LinksUpToDate>
  <CharactersWithSpaces>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38</cp:revision>
  <cp:lastPrinted>2002-04-23T01:10:00Z</cp:lastPrinted>
  <dcterms:created xsi:type="dcterms:W3CDTF">2023-09-25T08:14:00Z</dcterms:created>
  <dcterms:modified xsi:type="dcterms:W3CDTF">2023-09-28T12:19:00Z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